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4CCA" w14:textId="5485760B" w:rsidR="000D0488" w:rsidRPr="00F12477" w:rsidRDefault="000D0488" w:rsidP="00DF5165">
      <w:pPr>
        <w:spacing w:after="120"/>
        <w:rPr>
          <w:rFonts w:ascii="Arial" w:hAnsi="Arial" w:cs="Arial"/>
          <w:b/>
          <w:sz w:val="22"/>
          <w:szCs w:val="22"/>
        </w:rPr>
      </w:pPr>
      <w:r w:rsidRPr="00F12477">
        <w:rPr>
          <w:rFonts w:ascii="Arial" w:hAnsi="Arial" w:cs="Arial"/>
          <w:b/>
          <w:w w:val="105"/>
          <w:sz w:val="22"/>
          <w:szCs w:val="22"/>
        </w:rPr>
        <w:t>APDEM All In Match Policy for Endocrinology</w:t>
      </w:r>
    </w:p>
    <w:p w14:paraId="1C671DE0" w14:textId="7ADE71A8" w:rsidR="000B4B15" w:rsidRPr="00F12477" w:rsidRDefault="000D0488" w:rsidP="00DF5165">
      <w:pPr>
        <w:pStyle w:val="BodyText"/>
        <w:spacing w:after="120"/>
        <w:ind w:right="85"/>
        <w:rPr>
          <w:w w:val="105"/>
          <w:sz w:val="22"/>
          <w:szCs w:val="22"/>
        </w:rPr>
      </w:pPr>
      <w:r w:rsidRPr="00F12477">
        <w:rPr>
          <w:b/>
          <w:w w:val="105"/>
          <w:sz w:val="22"/>
          <w:szCs w:val="22"/>
        </w:rPr>
        <w:t xml:space="preserve">Introduction: </w:t>
      </w:r>
      <w:r w:rsidRPr="00F12477">
        <w:rPr>
          <w:w w:val="105"/>
          <w:sz w:val="22"/>
          <w:szCs w:val="22"/>
        </w:rPr>
        <w:t>After extensive deliberation (winter 2015 to spring 2017), and guided by a formal survey of endocrinology Program Directors (spring 2017), APDEM Council unanimously voted to adopt an All In Match Policy</w:t>
      </w:r>
      <w:r w:rsidR="003F570D" w:rsidRPr="00F12477">
        <w:rPr>
          <w:w w:val="105"/>
          <w:sz w:val="22"/>
          <w:szCs w:val="22"/>
        </w:rPr>
        <w:t xml:space="preserve"> </w:t>
      </w:r>
      <w:r w:rsidR="000B4B15" w:rsidRPr="00F12477">
        <w:rPr>
          <w:w w:val="105"/>
          <w:sz w:val="22"/>
          <w:szCs w:val="22"/>
        </w:rPr>
        <w:t xml:space="preserve">(start date </w:t>
      </w:r>
      <w:r w:rsidR="003F570D" w:rsidRPr="00F12477">
        <w:rPr>
          <w:w w:val="105"/>
          <w:sz w:val="22"/>
          <w:szCs w:val="22"/>
        </w:rPr>
        <w:t>July 1, 2018</w:t>
      </w:r>
      <w:r w:rsidR="000B4B15" w:rsidRPr="00F12477">
        <w:rPr>
          <w:w w:val="105"/>
          <w:sz w:val="22"/>
          <w:szCs w:val="22"/>
        </w:rPr>
        <w:t>)</w:t>
      </w:r>
      <w:r w:rsidR="003F570D" w:rsidRPr="00F12477">
        <w:rPr>
          <w:w w:val="105"/>
          <w:sz w:val="22"/>
          <w:szCs w:val="22"/>
        </w:rPr>
        <w:t>.</w:t>
      </w:r>
      <w:r w:rsidRPr="00F12477">
        <w:rPr>
          <w:w w:val="105"/>
          <w:sz w:val="22"/>
          <w:szCs w:val="22"/>
        </w:rPr>
        <w:t xml:space="preserve"> APDEM Council judged that an All In Match Policy represents the best way to (a) maximize applicant autonomy and maximize each applicant’s ability to evaluate programs without undue pressure; (b) maximize the overall success of the Match (with more applicants achieving better Match outcomes vis-à-vis their individual preferences); (c) safeguard the integrity of the overall system of endocrinology fellowship position allocation; and (d) maximize procedural fairness among Programs competing for a common pool of applicants.</w:t>
      </w:r>
      <w:r w:rsidR="000B4B15" w:rsidRPr="00F12477">
        <w:rPr>
          <w:w w:val="105"/>
          <w:sz w:val="22"/>
          <w:szCs w:val="22"/>
        </w:rPr>
        <w:t xml:space="preserve"> </w:t>
      </w:r>
      <w:r w:rsidR="000A57D8" w:rsidRPr="00F12477">
        <w:rPr>
          <w:w w:val="105"/>
          <w:sz w:val="22"/>
          <w:szCs w:val="22"/>
        </w:rPr>
        <w:t>Although t</w:t>
      </w:r>
      <w:r w:rsidR="000B4B15" w:rsidRPr="00F12477">
        <w:rPr>
          <w:w w:val="105"/>
          <w:sz w:val="22"/>
          <w:szCs w:val="22"/>
        </w:rPr>
        <w:t xml:space="preserve">he </w:t>
      </w:r>
      <w:r w:rsidR="00631642" w:rsidRPr="00F12477">
        <w:rPr>
          <w:w w:val="105"/>
          <w:sz w:val="22"/>
          <w:szCs w:val="22"/>
        </w:rPr>
        <w:t xml:space="preserve">essence of the </w:t>
      </w:r>
      <w:r w:rsidR="000B4B15" w:rsidRPr="00F12477">
        <w:rPr>
          <w:w w:val="105"/>
          <w:sz w:val="22"/>
          <w:szCs w:val="22"/>
        </w:rPr>
        <w:t xml:space="preserve">original </w:t>
      </w:r>
      <w:r w:rsidR="002A61F7" w:rsidRPr="00F12477">
        <w:rPr>
          <w:w w:val="105"/>
          <w:sz w:val="22"/>
          <w:szCs w:val="22"/>
        </w:rPr>
        <w:t xml:space="preserve">2018 </w:t>
      </w:r>
      <w:r w:rsidR="000B4B15" w:rsidRPr="00F12477">
        <w:rPr>
          <w:w w:val="105"/>
          <w:sz w:val="22"/>
          <w:szCs w:val="22"/>
        </w:rPr>
        <w:t xml:space="preserve">policy </w:t>
      </w:r>
      <w:r w:rsidR="00631642" w:rsidRPr="00F12477">
        <w:rPr>
          <w:w w:val="105"/>
          <w:sz w:val="22"/>
          <w:szCs w:val="22"/>
        </w:rPr>
        <w:t>remains unchanged, th</w:t>
      </w:r>
      <w:r w:rsidR="00E94FEB" w:rsidRPr="00F12477">
        <w:rPr>
          <w:w w:val="105"/>
          <w:sz w:val="22"/>
          <w:szCs w:val="22"/>
        </w:rPr>
        <w:t>is</w:t>
      </w:r>
      <w:r w:rsidR="00631642" w:rsidRPr="00F12477">
        <w:rPr>
          <w:w w:val="105"/>
          <w:sz w:val="22"/>
          <w:szCs w:val="22"/>
        </w:rPr>
        <w:t xml:space="preserve"> </w:t>
      </w:r>
      <w:r w:rsidR="00E94FEB" w:rsidRPr="00F12477">
        <w:rPr>
          <w:w w:val="105"/>
          <w:sz w:val="22"/>
          <w:szCs w:val="22"/>
        </w:rPr>
        <w:t xml:space="preserve">policy </w:t>
      </w:r>
      <w:r w:rsidR="002A61F7" w:rsidRPr="00F12477">
        <w:rPr>
          <w:w w:val="105"/>
          <w:sz w:val="22"/>
          <w:szCs w:val="22"/>
        </w:rPr>
        <w:t xml:space="preserve">description </w:t>
      </w:r>
      <w:r w:rsidR="00E97823" w:rsidRPr="00F12477">
        <w:rPr>
          <w:w w:val="105"/>
          <w:sz w:val="22"/>
          <w:szCs w:val="22"/>
        </w:rPr>
        <w:t xml:space="preserve">has since undergone minor </w:t>
      </w:r>
      <w:r w:rsidR="002A0E03" w:rsidRPr="00F12477">
        <w:rPr>
          <w:w w:val="105"/>
          <w:sz w:val="22"/>
          <w:szCs w:val="22"/>
        </w:rPr>
        <w:t>revis</w:t>
      </w:r>
      <w:r w:rsidR="00E97823" w:rsidRPr="00F12477">
        <w:rPr>
          <w:w w:val="105"/>
          <w:sz w:val="22"/>
          <w:szCs w:val="22"/>
        </w:rPr>
        <w:t>ions</w:t>
      </w:r>
      <w:r w:rsidR="00E16AED" w:rsidRPr="00F12477">
        <w:rPr>
          <w:w w:val="105"/>
          <w:sz w:val="22"/>
          <w:szCs w:val="22"/>
        </w:rPr>
        <w:t>, primarily</w:t>
      </w:r>
      <w:r w:rsidR="00E97823" w:rsidRPr="00F12477">
        <w:rPr>
          <w:w w:val="105"/>
          <w:sz w:val="22"/>
          <w:szCs w:val="22"/>
        </w:rPr>
        <w:t xml:space="preserve"> </w:t>
      </w:r>
      <w:r w:rsidR="002A0E03" w:rsidRPr="00F12477">
        <w:rPr>
          <w:w w:val="105"/>
          <w:sz w:val="22"/>
          <w:szCs w:val="22"/>
        </w:rPr>
        <w:t xml:space="preserve">to enhance </w:t>
      </w:r>
      <w:r w:rsidR="00631642" w:rsidRPr="00F12477">
        <w:rPr>
          <w:w w:val="105"/>
          <w:sz w:val="22"/>
          <w:szCs w:val="22"/>
        </w:rPr>
        <w:t>clari</w:t>
      </w:r>
      <w:r w:rsidR="000A57D8" w:rsidRPr="00F12477">
        <w:rPr>
          <w:w w:val="105"/>
          <w:sz w:val="22"/>
          <w:szCs w:val="22"/>
        </w:rPr>
        <w:t>ty</w:t>
      </w:r>
      <w:r w:rsidR="00631642" w:rsidRPr="00F12477">
        <w:rPr>
          <w:w w:val="105"/>
          <w:sz w:val="22"/>
          <w:szCs w:val="22"/>
        </w:rPr>
        <w:t>.</w:t>
      </w:r>
    </w:p>
    <w:p w14:paraId="63E8A698" w14:textId="77777777" w:rsidR="000D0488" w:rsidRPr="00F12477" w:rsidRDefault="000D0488" w:rsidP="00DF5165">
      <w:pPr>
        <w:pStyle w:val="BodyText"/>
        <w:spacing w:after="120"/>
        <w:ind w:right="85"/>
        <w:rPr>
          <w:color w:val="000000" w:themeColor="text1"/>
          <w:sz w:val="22"/>
          <w:szCs w:val="22"/>
        </w:rPr>
      </w:pPr>
      <w:r w:rsidRPr="00F12477">
        <w:rPr>
          <w:b/>
          <w:color w:val="000000" w:themeColor="text1"/>
          <w:w w:val="105"/>
          <w:sz w:val="22"/>
          <w:szCs w:val="22"/>
        </w:rPr>
        <w:t xml:space="preserve">APDEM All In Match Policy: </w:t>
      </w:r>
      <w:r w:rsidRPr="00F12477">
        <w:rPr>
          <w:color w:val="000000" w:themeColor="text1"/>
          <w:w w:val="105"/>
          <w:sz w:val="22"/>
          <w:szCs w:val="22"/>
        </w:rPr>
        <w:t>All endocrinology positions must be allocated through the NRMP Match (unless an exception is granted by APDEM and the NRMP). This policy applies to all endocrinology programs and all endocrinology positions.</w:t>
      </w:r>
    </w:p>
    <w:p w14:paraId="6F4BEFA8" w14:textId="77777777" w:rsidR="000D0488" w:rsidRPr="00F12477" w:rsidRDefault="000D0488" w:rsidP="00DF5165">
      <w:pPr>
        <w:pStyle w:val="ListParagraph"/>
        <w:widowControl w:val="0"/>
        <w:numPr>
          <w:ilvl w:val="0"/>
          <w:numId w:val="35"/>
        </w:numPr>
        <w:autoSpaceDE w:val="0"/>
        <w:autoSpaceDN w:val="0"/>
        <w:spacing w:after="120"/>
        <w:ind w:left="360" w:right="103"/>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Each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year,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APDEM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will</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execute</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an</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All</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In</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Match</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agreement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with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the</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NRMP:</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(1)</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any</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program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registering</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for the Match must attempt to fill all positions through the Match; (2) programs planning to participate in the Match cannot offer positions outside the Match prior to program director registration and program activation; and (3) once a position has been offered outside the Match, the program no longer is eligible to enroll in the Match unless an exception has been granted by APDEM and the</w:t>
      </w:r>
      <w:r w:rsidRPr="00F12477">
        <w:rPr>
          <w:rFonts w:ascii="Arial" w:hAnsi="Arial" w:cs="Arial"/>
          <w:color w:val="000000" w:themeColor="text1"/>
          <w:spacing w:val="-1"/>
          <w:w w:val="105"/>
          <w:sz w:val="22"/>
          <w:szCs w:val="22"/>
        </w:rPr>
        <w:t xml:space="preserve"> </w:t>
      </w:r>
      <w:r w:rsidRPr="00F12477">
        <w:rPr>
          <w:rFonts w:ascii="Arial" w:hAnsi="Arial" w:cs="Arial"/>
          <w:color w:val="000000" w:themeColor="text1"/>
          <w:w w:val="105"/>
          <w:sz w:val="22"/>
          <w:szCs w:val="22"/>
        </w:rPr>
        <w:t>NRMP.</w:t>
      </w:r>
    </w:p>
    <w:p w14:paraId="1B4BC535" w14:textId="0AA3EEC6" w:rsidR="005D7C78" w:rsidRPr="00F12477" w:rsidRDefault="005B6ADF" w:rsidP="005B6ADF">
      <w:pPr>
        <w:pStyle w:val="ListParagraph"/>
        <w:widowControl w:val="0"/>
        <w:numPr>
          <w:ilvl w:val="0"/>
          <w:numId w:val="35"/>
        </w:numPr>
        <w:autoSpaceDE w:val="0"/>
        <w:autoSpaceDN w:val="0"/>
        <w:spacing w:after="120"/>
        <w:ind w:left="360" w:right="295"/>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 xml:space="preserve">All exceptions </w:t>
      </w:r>
      <w:r w:rsidR="000D0488" w:rsidRPr="00F12477">
        <w:rPr>
          <w:rFonts w:ascii="Arial" w:hAnsi="Arial" w:cs="Arial"/>
          <w:color w:val="000000" w:themeColor="text1"/>
          <w:w w:val="105"/>
          <w:sz w:val="22"/>
          <w:szCs w:val="22"/>
        </w:rPr>
        <w:t>requests</w:t>
      </w:r>
      <w:r w:rsidR="000D0488" w:rsidRPr="00F12477">
        <w:rPr>
          <w:rFonts w:ascii="Arial" w:hAnsi="Arial" w:cs="Arial"/>
          <w:color w:val="000000" w:themeColor="text1"/>
          <w:spacing w:val="-4"/>
          <w:w w:val="105"/>
          <w:sz w:val="22"/>
          <w:szCs w:val="22"/>
        </w:rPr>
        <w:t xml:space="preserve"> </w:t>
      </w:r>
      <w:r w:rsidR="00487A2F" w:rsidRPr="00F12477">
        <w:rPr>
          <w:rFonts w:ascii="Arial" w:hAnsi="Arial" w:cs="Arial"/>
          <w:color w:val="000000" w:themeColor="text1"/>
          <w:w w:val="105"/>
          <w:sz w:val="22"/>
          <w:szCs w:val="22"/>
        </w:rPr>
        <w:t>should</w:t>
      </w:r>
      <w:r w:rsidR="000D0488" w:rsidRPr="00F12477">
        <w:rPr>
          <w:rFonts w:ascii="Arial" w:hAnsi="Arial" w:cs="Arial"/>
          <w:color w:val="000000" w:themeColor="text1"/>
          <w:spacing w:val="-5"/>
          <w:w w:val="105"/>
          <w:sz w:val="22"/>
          <w:szCs w:val="22"/>
        </w:rPr>
        <w:t xml:space="preserve"> </w:t>
      </w:r>
      <w:r w:rsidR="000D0488" w:rsidRPr="00F12477">
        <w:rPr>
          <w:rFonts w:ascii="Arial" w:hAnsi="Arial" w:cs="Arial"/>
          <w:color w:val="000000" w:themeColor="text1"/>
          <w:w w:val="105"/>
          <w:sz w:val="22"/>
          <w:szCs w:val="22"/>
        </w:rPr>
        <w:t>be</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submitted</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to</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APDEM</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(apdem@endocrine.org)</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with</w:t>
      </w:r>
      <w:r w:rsidR="000D0488" w:rsidRPr="00F12477">
        <w:rPr>
          <w:rFonts w:ascii="Arial" w:hAnsi="Arial" w:cs="Arial"/>
          <w:color w:val="000000" w:themeColor="text1"/>
          <w:spacing w:val="-5"/>
          <w:w w:val="105"/>
          <w:sz w:val="22"/>
          <w:szCs w:val="22"/>
        </w:rPr>
        <w:t xml:space="preserve"> </w:t>
      </w:r>
      <w:r w:rsidR="000D0488" w:rsidRPr="00F12477">
        <w:rPr>
          <w:rFonts w:ascii="Arial" w:hAnsi="Arial" w:cs="Arial"/>
          <w:color w:val="000000" w:themeColor="text1"/>
          <w:w w:val="105"/>
          <w:sz w:val="22"/>
          <w:szCs w:val="22"/>
        </w:rPr>
        <w:t>NRMP</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carbon</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copied (policy@nrmp.org) at least 3 weeks before a decision is</w:t>
      </w:r>
      <w:r w:rsidR="000D0488" w:rsidRPr="00F12477">
        <w:rPr>
          <w:rFonts w:ascii="Arial" w:hAnsi="Arial" w:cs="Arial"/>
          <w:color w:val="000000" w:themeColor="text1"/>
          <w:spacing w:val="1"/>
          <w:w w:val="105"/>
          <w:sz w:val="22"/>
          <w:szCs w:val="22"/>
        </w:rPr>
        <w:t xml:space="preserve"> </w:t>
      </w:r>
      <w:r w:rsidR="000D0488" w:rsidRPr="00F12477">
        <w:rPr>
          <w:rFonts w:ascii="Arial" w:hAnsi="Arial" w:cs="Arial"/>
          <w:color w:val="000000" w:themeColor="text1"/>
          <w:w w:val="105"/>
          <w:sz w:val="22"/>
          <w:szCs w:val="22"/>
        </w:rPr>
        <w:t>required.</w:t>
      </w:r>
      <w:r w:rsidR="00F708A2" w:rsidRPr="00F12477">
        <w:rPr>
          <w:rFonts w:ascii="Arial" w:hAnsi="Arial" w:cs="Arial"/>
          <w:color w:val="000000" w:themeColor="text1"/>
          <w:w w:val="105"/>
          <w:sz w:val="22"/>
          <w:szCs w:val="22"/>
        </w:rPr>
        <w:t xml:space="preserve"> </w:t>
      </w:r>
    </w:p>
    <w:p w14:paraId="1F33C3F8" w14:textId="60B6DD58" w:rsidR="009F55D9" w:rsidRPr="00F12477" w:rsidRDefault="009F55D9" w:rsidP="00DF5165">
      <w:pPr>
        <w:pStyle w:val="ListParagraph"/>
        <w:widowControl w:val="0"/>
        <w:numPr>
          <w:ilvl w:val="0"/>
          <w:numId w:val="35"/>
        </w:numPr>
        <w:autoSpaceDE w:val="0"/>
        <w:autoSpaceDN w:val="0"/>
        <w:spacing w:after="120"/>
        <w:ind w:left="360" w:right="295"/>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All exception requests will be assessed by APDEM</w:t>
      </w:r>
      <w:r w:rsidR="00114ED3" w:rsidRPr="00F12477">
        <w:rPr>
          <w:rFonts w:ascii="Arial" w:hAnsi="Arial" w:cs="Arial"/>
          <w:color w:val="000000" w:themeColor="text1"/>
          <w:w w:val="105"/>
          <w:sz w:val="22"/>
          <w:szCs w:val="22"/>
        </w:rPr>
        <w:t>’s</w:t>
      </w:r>
      <w:r w:rsidRPr="00F12477">
        <w:rPr>
          <w:rFonts w:ascii="Arial" w:hAnsi="Arial" w:cs="Arial"/>
          <w:color w:val="000000" w:themeColor="text1"/>
          <w:w w:val="105"/>
          <w:sz w:val="22"/>
          <w:szCs w:val="22"/>
        </w:rPr>
        <w:t xml:space="preserve"> All In Match Oversight Task Force, but final decisions will rest with APDEM Council.</w:t>
      </w:r>
    </w:p>
    <w:p w14:paraId="4F35E316" w14:textId="14C968E5" w:rsidR="000D0488" w:rsidRPr="00F12477" w:rsidRDefault="005D7C78" w:rsidP="00DF5165">
      <w:pPr>
        <w:pStyle w:val="ListParagraph"/>
        <w:widowControl w:val="0"/>
        <w:numPr>
          <w:ilvl w:val="0"/>
          <w:numId w:val="35"/>
        </w:numPr>
        <w:autoSpaceDE w:val="0"/>
        <w:autoSpaceDN w:val="0"/>
        <w:spacing w:after="120"/>
        <w:ind w:left="360" w:right="295"/>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 xml:space="preserve">Exception request letters </w:t>
      </w:r>
      <w:r w:rsidR="00F708A2" w:rsidRPr="00F12477">
        <w:rPr>
          <w:rFonts w:ascii="Arial" w:hAnsi="Arial" w:cs="Arial"/>
          <w:color w:val="000000" w:themeColor="text1"/>
          <w:w w:val="105"/>
          <w:sz w:val="22"/>
          <w:szCs w:val="22"/>
        </w:rPr>
        <w:t>should include details about the position to be offered, the applicant to whom the position will be offered, and any additional circumstances relevant to the request</w:t>
      </w:r>
      <w:r w:rsidR="00745C04" w:rsidRPr="00F12477">
        <w:rPr>
          <w:rFonts w:ascii="Arial" w:hAnsi="Arial" w:cs="Arial"/>
          <w:color w:val="000000" w:themeColor="text1"/>
          <w:w w:val="105"/>
          <w:sz w:val="22"/>
          <w:szCs w:val="22"/>
        </w:rPr>
        <w:t xml:space="preserve">. The letter must be signed </w:t>
      </w:r>
      <w:r w:rsidR="00B07FCE" w:rsidRPr="00F12477">
        <w:rPr>
          <w:rFonts w:ascii="Arial" w:hAnsi="Arial" w:cs="Arial"/>
          <w:color w:val="000000" w:themeColor="text1"/>
          <w:w w:val="105"/>
          <w:sz w:val="22"/>
          <w:szCs w:val="22"/>
        </w:rPr>
        <w:t xml:space="preserve">and submitted </w:t>
      </w:r>
      <w:r w:rsidR="00745C04" w:rsidRPr="00F12477">
        <w:rPr>
          <w:rFonts w:ascii="Arial" w:hAnsi="Arial" w:cs="Arial"/>
          <w:color w:val="000000" w:themeColor="text1"/>
          <w:w w:val="105"/>
          <w:sz w:val="22"/>
          <w:szCs w:val="22"/>
        </w:rPr>
        <w:t>by the Program Director</w:t>
      </w:r>
      <w:r w:rsidR="00F708A2" w:rsidRPr="00F12477">
        <w:rPr>
          <w:rFonts w:ascii="Arial" w:hAnsi="Arial" w:cs="Arial"/>
          <w:color w:val="000000" w:themeColor="text1"/>
          <w:w w:val="105"/>
          <w:sz w:val="22"/>
          <w:szCs w:val="22"/>
        </w:rPr>
        <w:t>.</w:t>
      </w:r>
    </w:p>
    <w:p w14:paraId="6155A1ED" w14:textId="77777777" w:rsidR="000D0488" w:rsidRPr="00F12477" w:rsidRDefault="000D0488" w:rsidP="00A62ED4">
      <w:pPr>
        <w:pStyle w:val="ListParagraph"/>
        <w:widowControl w:val="0"/>
        <w:numPr>
          <w:ilvl w:val="0"/>
          <w:numId w:val="35"/>
        </w:numPr>
        <w:autoSpaceDE w:val="0"/>
        <w:autoSpaceDN w:val="0"/>
        <w:spacing w:after="60"/>
        <w:ind w:left="360"/>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APDEM intends to grant the following exceptions to its All In Match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Policy:</w:t>
      </w:r>
    </w:p>
    <w:p w14:paraId="2D31E042" w14:textId="13748CA9" w:rsidR="000D0488" w:rsidRPr="00F12477" w:rsidRDefault="000D0488" w:rsidP="00F12477">
      <w:pPr>
        <w:pStyle w:val="ListParagraph"/>
        <w:widowControl w:val="0"/>
        <w:numPr>
          <w:ilvl w:val="0"/>
          <w:numId w:val="33"/>
        </w:numPr>
        <w:autoSpaceDE w:val="0"/>
        <w:autoSpaceDN w:val="0"/>
        <w:spacing w:after="60"/>
        <w:ind w:left="720"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Military appointees to civilian</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programs</w:t>
      </w:r>
      <w:r w:rsidR="0059262B" w:rsidRPr="00F12477">
        <w:rPr>
          <w:rFonts w:ascii="Arial" w:hAnsi="Arial" w:cs="Arial"/>
          <w:color w:val="000000" w:themeColor="text1"/>
          <w:w w:val="105"/>
          <w:sz w:val="22"/>
          <w:szCs w:val="22"/>
        </w:rPr>
        <w:t>.</w:t>
      </w:r>
    </w:p>
    <w:p w14:paraId="6D7511AD" w14:textId="106EF3A7" w:rsidR="000D0488" w:rsidRPr="00F12477" w:rsidRDefault="000D0488" w:rsidP="00F12477">
      <w:pPr>
        <w:pStyle w:val="ListParagraph"/>
        <w:widowControl w:val="0"/>
        <w:numPr>
          <w:ilvl w:val="0"/>
          <w:numId w:val="33"/>
        </w:numPr>
        <w:autoSpaceDE w:val="0"/>
        <w:autoSpaceDN w:val="0"/>
        <w:spacing w:after="60"/>
        <w:ind w:left="720"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Demonstrable candidate participation in the ABIM Research</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Pathway</w:t>
      </w:r>
      <w:r w:rsidR="00FB5C40" w:rsidRPr="00F12477">
        <w:rPr>
          <w:rFonts w:ascii="Arial" w:hAnsi="Arial" w:cs="Arial"/>
          <w:color w:val="000000" w:themeColor="text1"/>
          <w:w w:val="105"/>
          <w:sz w:val="22"/>
          <w:szCs w:val="22"/>
        </w:rPr>
        <w:t>,</w:t>
      </w:r>
      <w:r w:rsidR="001252B9" w:rsidRPr="00F12477">
        <w:rPr>
          <w:rFonts w:ascii="Arial" w:hAnsi="Arial" w:cs="Arial"/>
          <w:color w:val="000000" w:themeColor="text1"/>
          <w:w w:val="105"/>
          <w:sz w:val="22"/>
          <w:szCs w:val="22"/>
        </w:rPr>
        <w:t xml:space="preserve"> when </w:t>
      </w:r>
      <w:r w:rsidR="001252B9" w:rsidRPr="00F12477">
        <w:rPr>
          <w:rFonts w:ascii="Arial" w:hAnsi="Arial" w:cs="Arial"/>
          <w:color w:val="000000" w:themeColor="text1"/>
          <w:sz w:val="22"/>
          <w:szCs w:val="22"/>
        </w:rPr>
        <w:t xml:space="preserve">entry into the main residency match included </w:t>
      </w:r>
      <w:r w:rsidR="001252B9" w:rsidRPr="00F12477">
        <w:rPr>
          <w:rFonts w:ascii="Arial" w:hAnsi="Arial" w:cs="Arial"/>
          <w:i/>
          <w:color w:val="000000" w:themeColor="text1"/>
          <w:sz w:val="22"/>
          <w:szCs w:val="22"/>
        </w:rPr>
        <w:t>a priori</w:t>
      </w:r>
      <w:r w:rsidR="001252B9" w:rsidRPr="00F12477">
        <w:rPr>
          <w:rFonts w:ascii="Arial" w:hAnsi="Arial" w:cs="Arial"/>
          <w:color w:val="000000" w:themeColor="text1"/>
          <w:sz w:val="22"/>
          <w:szCs w:val="22"/>
        </w:rPr>
        <w:t xml:space="preserve"> plans to pursue </w:t>
      </w:r>
      <w:r w:rsidR="009E4DE6" w:rsidRPr="00F12477">
        <w:rPr>
          <w:rFonts w:ascii="Arial" w:hAnsi="Arial" w:cs="Arial"/>
          <w:color w:val="000000" w:themeColor="text1"/>
          <w:sz w:val="22"/>
          <w:szCs w:val="22"/>
        </w:rPr>
        <w:t xml:space="preserve">endocrinology </w:t>
      </w:r>
      <w:r w:rsidR="001252B9" w:rsidRPr="00F12477">
        <w:rPr>
          <w:rFonts w:ascii="Arial" w:hAnsi="Arial" w:cs="Arial"/>
          <w:color w:val="000000" w:themeColor="text1"/>
          <w:sz w:val="22"/>
          <w:szCs w:val="22"/>
        </w:rPr>
        <w:t xml:space="preserve">fellowship </w:t>
      </w:r>
      <w:r w:rsidR="005D10F8" w:rsidRPr="00F12477">
        <w:rPr>
          <w:rFonts w:ascii="Arial" w:hAnsi="Arial" w:cs="Arial"/>
          <w:color w:val="000000" w:themeColor="text1"/>
          <w:sz w:val="22"/>
          <w:szCs w:val="22"/>
        </w:rPr>
        <w:t xml:space="preserve">at the same institution </w:t>
      </w:r>
      <w:r w:rsidR="00894DF5" w:rsidRPr="00F12477">
        <w:rPr>
          <w:rFonts w:ascii="Arial" w:hAnsi="Arial" w:cs="Arial"/>
          <w:color w:val="000000" w:themeColor="text1"/>
          <w:sz w:val="22"/>
          <w:szCs w:val="22"/>
        </w:rPr>
        <w:t xml:space="preserve">upon completion of </w:t>
      </w:r>
      <w:r w:rsidR="005D10F8" w:rsidRPr="00F12477">
        <w:rPr>
          <w:rFonts w:ascii="Arial" w:hAnsi="Arial" w:cs="Arial"/>
          <w:color w:val="000000" w:themeColor="text1"/>
          <w:sz w:val="22"/>
          <w:szCs w:val="22"/>
        </w:rPr>
        <w:t>2 years of clinical training in the Internal Medicine residency program</w:t>
      </w:r>
      <w:r w:rsidR="0059262B" w:rsidRPr="00F12477">
        <w:rPr>
          <w:rFonts w:ascii="Arial" w:hAnsi="Arial" w:cs="Arial"/>
          <w:color w:val="000000" w:themeColor="text1"/>
          <w:sz w:val="22"/>
          <w:szCs w:val="22"/>
        </w:rPr>
        <w:t>.</w:t>
      </w:r>
      <w:r w:rsidR="001252B9" w:rsidRPr="00F12477">
        <w:rPr>
          <w:rStyle w:val="FootnoteReference"/>
          <w:rFonts w:ascii="Arial" w:hAnsi="Arial" w:cs="Arial"/>
          <w:color w:val="000000" w:themeColor="text1"/>
          <w:sz w:val="22"/>
          <w:szCs w:val="22"/>
        </w:rPr>
        <w:footnoteReference w:id="1"/>
      </w:r>
    </w:p>
    <w:p w14:paraId="3F34018C" w14:textId="4429D8BB" w:rsidR="000D0488" w:rsidRPr="00F12477" w:rsidRDefault="000D0488" w:rsidP="00F12477">
      <w:pPr>
        <w:pStyle w:val="ListParagraph"/>
        <w:widowControl w:val="0"/>
        <w:numPr>
          <w:ilvl w:val="0"/>
          <w:numId w:val="33"/>
        </w:numPr>
        <w:autoSpaceDE w:val="0"/>
        <w:autoSpaceDN w:val="0"/>
        <w:spacing w:after="60"/>
        <w:ind w:left="720" w:right="809"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Candidates</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formally-combined</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training</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programs</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designed</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to</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provide</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board</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eligibility</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two different specialties with different NRMP codes (e.g., adult and pediatric</w:t>
      </w:r>
      <w:r w:rsidRPr="00F12477">
        <w:rPr>
          <w:rFonts w:ascii="Arial" w:hAnsi="Arial" w:cs="Arial"/>
          <w:color w:val="000000" w:themeColor="text1"/>
          <w:spacing w:val="-21"/>
          <w:w w:val="105"/>
          <w:sz w:val="22"/>
          <w:szCs w:val="22"/>
        </w:rPr>
        <w:t xml:space="preserve"> </w:t>
      </w:r>
      <w:r w:rsidRPr="00F12477">
        <w:rPr>
          <w:rFonts w:ascii="Arial" w:hAnsi="Arial" w:cs="Arial"/>
          <w:color w:val="000000" w:themeColor="text1"/>
          <w:w w:val="105"/>
          <w:sz w:val="22"/>
          <w:szCs w:val="22"/>
        </w:rPr>
        <w:t>endocrinology)</w:t>
      </w:r>
      <w:r w:rsidR="0059262B" w:rsidRPr="00F12477">
        <w:rPr>
          <w:rFonts w:ascii="Arial" w:hAnsi="Arial" w:cs="Arial"/>
          <w:color w:val="000000" w:themeColor="text1"/>
          <w:w w:val="105"/>
          <w:sz w:val="22"/>
          <w:szCs w:val="22"/>
        </w:rPr>
        <w:t>.</w:t>
      </w:r>
      <w:r w:rsidR="00772CC2" w:rsidRPr="00F12477">
        <w:rPr>
          <w:rStyle w:val="FootnoteReference"/>
          <w:rFonts w:ascii="Arial" w:hAnsi="Arial" w:cs="Arial"/>
          <w:color w:val="000000" w:themeColor="text1"/>
          <w:w w:val="105"/>
          <w:sz w:val="22"/>
          <w:szCs w:val="22"/>
        </w:rPr>
        <w:footnoteReference w:id="2"/>
      </w:r>
      <w:r w:rsidR="0059262B" w:rsidRPr="00F12477">
        <w:rPr>
          <w:rFonts w:ascii="Arial" w:hAnsi="Arial" w:cs="Arial"/>
          <w:color w:val="000000" w:themeColor="text1"/>
          <w:w w:val="105"/>
          <w:sz w:val="22"/>
          <w:szCs w:val="22"/>
        </w:rPr>
        <w:t xml:space="preserve"> </w:t>
      </w:r>
    </w:p>
    <w:p w14:paraId="7EE99F36" w14:textId="62D832D7" w:rsidR="00662C01" w:rsidRPr="00F12477" w:rsidRDefault="000D0488" w:rsidP="00F12477">
      <w:pPr>
        <w:pStyle w:val="ListParagraph"/>
        <w:widowControl w:val="0"/>
        <w:numPr>
          <w:ilvl w:val="0"/>
          <w:numId w:val="33"/>
        </w:numPr>
        <w:autoSpaceDE w:val="0"/>
        <w:autoSpaceDN w:val="0"/>
        <w:spacing w:after="120"/>
        <w:ind w:left="720" w:right="209"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Replacement</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fellow</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that</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resigns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or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is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dismissed</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or</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replacement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matched</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fellow</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that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does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not start training</w:t>
      </w:r>
      <w:r w:rsidR="0059262B" w:rsidRPr="00F12477">
        <w:rPr>
          <w:rFonts w:ascii="Arial" w:hAnsi="Arial" w:cs="Arial"/>
          <w:color w:val="000000" w:themeColor="text1"/>
          <w:w w:val="105"/>
          <w:sz w:val="22"/>
          <w:szCs w:val="22"/>
        </w:rPr>
        <w:t>.</w:t>
      </w:r>
      <w:r w:rsidR="001252B9" w:rsidRPr="00F12477">
        <w:rPr>
          <w:rStyle w:val="FootnoteReference"/>
          <w:rFonts w:ascii="Arial" w:hAnsi="Arial" w:cs="Arial"/>
          <w:color w:val="000000" w:themeColor="text1"/>
          <w:w w:val="105"/>
          <w:sz w:val="22"/>
          <w:szCs w:val="22"/>
        </w:rPr>
        <w:footnoteReference w:id="3"/>
      </w:r>
    </w:p>
    <w:p w14:paraId="1B234709" w14:textId="773A5C40" w:rsidR="00662C01" w:rsidRPr="00F12477" w:rsidRDefault="00662C01" w:rsidP="00F12477">
      <w:pPr>
        <w:pStyle w:val="ListParagraph"/>
        <w:widowControl w:val="0"/>
        <w:numPr>
          <w:ilvl w:val="0"/>
          <w:numId w:val="33"/>
        </w:numPr>
        <w:autoSpaceDE w:val="0"/>
        <w:autoSpaceDN w:val="0"/>
        <w:spacing w:after="120"/>
        <w:ind w:left="720" w:right="209" w:hanging="364"/>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 xml:space="preserve">A program that receives new accreditation from </w:t>
      </w:r>
      <w:r w:rsidR="001B3608" w:rsidRPr="00F12477">
        <w:rPr>
          <w:rFonts w:ascii="Arial" w:hAnsi="Arial" w:cs="Arial"/>
          <w:color w:val="000000" w:themeColor="text1"/>
          <w:w w:val="105"/>
          <w:sz w:val="22"/>
          <w:szCs w:val="22"/>
        </w:rPr>
        <w:t xml:space="preserve">the </w:t>
      </w:r>
      <w:r w:rsidRPr="00F12477">
        <w:rPr>
          <w:rFonts w:ascii="Arial" w:hAnsi="Arial" w:cs="Arial"/>
          <w:color w:val="000000" w:themeColor="text1"/>
          <w:w w:val="105"/>
          <w:sz w:val="22"/>
          <w:szCs w:val="22"/>
        </w:rPr>
        <w:t xml:space="preserve">ACGME and intends to recruit fellowship applicants </w:t>
      </w:r>
      <w:r w:rsidR="001B3608" w:rsidRPr="00F12477">
        <w:rPr>
          <w:rFonts w:ascii="Arial" w:hAnsi="Arial" w:cs="Arial"/>
          <w:color w:val="000000" w:themeColor="text1"/>
          <w:w w:val="105"/>
          <w:sz w:val="22"/>
          <w:szCs w:val="22"/>
        </w:rPr>
        <w:t>between</w:t>
      </w:r>
      <w:r w:rsidRPr="00F12477">
        <w:rPr>
          <w:rFonts w:ascii="Arial" w:hAnsi="Arial" w:cs="Arial"/>
          <w:color w:val="000000" w:themeColor="text1"/>
          <w:w w:val="105"/>
          <w:sz w:val="22"/>
          <w:szCs w:val="22"/>
        </w:rPr>
        <w:t xml:space="preserve"> Match Day and June 30 </w:t>
      </w:r>
      <w:r w:rsidR="001B3608" w:rsidRPr="00F12477">
        <w:rPr>
          <w:rFonts w:ascii="Arial" w:hAnsi="Arial" w:cs="Arial"/>
          <w:color w:val="000000" w:themeColor="text1"/>
          <w:w w:val="105"/>
          <w:sz w:val="22"/>
          <w:szCs w:val="22"/>
        </w:rPr>
        <w:t xml:space="preserve">(inclusive) </w:t>
      </w:r>
      <w:r w:rsidRPr="00F12477">
        <w:rPr>
          <w:rFonts w:ascii="Arial" w:hAnsi="Arial" w:cs="Arial"/>
          <w:color w:val="000000" w:themeColor="text1"/>
          <w:w w:val="105"/>
          <w:sz w:val="22"/>
          <w:szCs w:val="22"/>
        </w:rPr>
        <w:t>of the same academic year.</w:t>
      </w:r>
      <w:r w:rsidRPr="00F12477">
        <w:rPr>
          <w:rFonts w:ascii="Arial" w:hAnsi="Arial" w:cs="Arial"/>
          <w:color w:val="000000" w:themeColor="text1"/>
          <w:w w:val="105"/>
          <w:sz w:val="22"/>
          <w:szCs w:val="22"/>
          <w:vertAlign w:val="superscript"/>
        </w:rPr>
        <w:t>4</w:t>
      </w:r>
      <w:r w:rsidRPr="00F12477">
        <w:rPr>
          <w:rFonts w:ascii="Arial" w:hAnsi="Arial" w:cs="Arial"/>
          <w:color w:val="000000" w:themeColor="text1"/>
          <w:w w:val="105"/>
          <w:sz w:val="22"/>
          <w:szCs w:val="22"/>
        </w:rPr>
        <w:t xml:space="preserve">   </w:t>
      </w:r>
    </w:p>
    <w:p w14:paraId="6DEFB608" w14:textId="2E568735" w:rsidR="00782EC3" w:rsidRPr="00F12477" w:rsidRDefault="000A57D8" w:rsidP="009F55D9">
      <w:pPr>
        <w:pStyle w:val="ListParagraph"/>
        <w:widowControl w:val="0"/>
        <w:numPr>
          <w:ilvl w:val="0"/>
          <w:numId w:val="37"/>
        </w:numPr>
        <w:autoSpaceDE w:val="0"/>
        <w:autoSpaceDN w:val="0"/>
        <w:snapToGrid w:val="0"/>
        <w:spacing w:after="120"/>
        <w:ind w:left="360" w:right="130"/>
        <w:contextualSpacing w:val="0"/>
        <w:rPr>
          <w:rFonts w:ascii="Arial" w:hAnsi="Arial" w:cs="Arial"/>
          <w:color w:val="000000" w:themeColor="text1"/>
          <w:w w:val="105"/>
          <w:sz w:val="22"/>
          <w:szCs w:val="22"/>
        </w:rPr>
      </w:pPr>
      <w:r w:rsidRPr="00F12477">
        <w:rPr>
          <w:rFonts w:ascii="Arial" w:hAnsi="Arial" w:cs="Arial"/>
          <w:color w:val="000000" w:themeColor="text1"/>
          <w:sz w:val="22"/>
          <w:szCs w:val="22"/>
        </w:rPr>
        <w:lastRenderedPageBreak/>
        <w:t xml:space="preserve">Although APDEM intends to </w:t>
      </w:r>
      <w:r w:rsidRPr="00F12477">
        <w:rPr>
          <w:rFonts w:ascii="Arial" w:hAnsi="Arial" w:cs="Arial"/>
          <w:color w:val="000000" w:themeColor="text1"/>
          <w:w w:val="105"/>
          <w:sz w:val="22"/>
          <w:szCs w:val="22"/>
        </w:rPr>
        <w:t xml:space="preserve">grant the aforementioned exceptions, </w:t>
      </w:r>
      <w:r w:rsidR="00E9068F" w:rsidRPr="00F12477">
        <w:rPr>
          <w:rFonts w:ascii="Arial" w:hAnsi="Arial" w:cs="Arial"/>
          <w:color w:val="000000" w:themeColor="text1"/>
          <w:w w:val="105"/>
          <w:sz w:val="22"/>
          <w:szCs w:val="22"/>
          <w:u w:val="single"/>
        </w:rPr>
        <w:t>all</w:t>
      </w:r>
      <w:r w:rsidR="00E9068F" w:rsidRPr="00F12477">
        <w:rPr>
          <w:rFonts w:ascii="Arial" w:hAnsi="Arial" w:cs="Arial"/>
          <w:color w:val="000000" w:themeColor="text1"/>
          <w:w w:val="105"/>
          <w:sz w:val="22"/>
          <w:szCs w:val="22"/>
        </w:rPr>
        <w:t xml:space="preserve"> </w:t>
      </w:r>
      <w:r w:rsidR="00764982" w:rsidRPr="00F12477">
        <w:rPr>
          <w:rFonts w:ascii="Arial" w:hAnsi="Arial" w:cs="Arial"/>
          <w:color w:val="000000" w:themeColor="text1"/>
          <w:w w:val="105"/>
          <w:sz w:val="22"/>
          <w:szCs w:val="22"/>
        </w:rPr>
        <w:t>M</w:t>
      </w:r>
      <w:r w:rsidR="00E9068F" w:rsidRPr="00F12477">
        <w:rPr>
          <w:rFonts w:ascii="Arial" w:hAnsi="Arial" w:cs="Arial"/>
          <w:color w:val="000000" w:themeColor="text1"/>
          <w:w w:val="105"/>
          <w:sz w:val="22"/>
          <w:szCs w:val="22"/>
        </w:rPr>
        <w:t xml:space="preserve">atch exceptions </w:t>
      </w:r>
      <w:r w:rsidR="00764982" w:rsidRPr="00F12477">
        <w:rPr>
          <w:rFonts w:ascii="Arial" w:hAnsi="Arial" w:cs="Arial"/>
          <w:color w:val="000000" w:themeColor="text1"/>
          <w:w w:val="105"/>
          <w:sz w:val="22"/>
          <w:szCs w:val="22"/>
        </w:rPr>
        <w:t>(including the fore</w:t>
      </w:r>
      <w:r w:rsidR="002C3B18" w:rsidRPr="00F12477">
        <w:rPr>
          <w:rFonts w:ascii="Arial" w:hAnsi="Arial" w:cs="Arial"/>
          <w:color w:val="000000" w:themeColor="text1"/>
          <w:w w:val="105"/>
          <w:sz w:val="22"/>
          <w:szCs w:val="22"/>
        </w:rPr>
        <w:t>going)</w:t>
      </w:r>
      <w:r w:rsidR="00764982" w:rsidRPr="00F12477">
        <w:rPr>
          <w:rFonts w:ascii="Arial" w:hAnsi="Arial" w:cs="Arial"/>
          <w:color w:val="000000" w:themeColor="text1"/>
          <w:w w:val="105"/>
          <w:sz w:val="22"/>
          <w:szCs w:val="22"/>
        </w:rPr>
        <w:t xml:space="preserve"> </w:t>
      </w:r>
      <w:r w:rsidR="00E9068F" w:rsidRPr="00F12477">
        <w:rPr>
          <w:rFonts w:ascii="Arial" w:hAnsi="Arial" w:cs="Arial"/>
          <w:color w:val="000000" w:themeColor="text1"/>
          <w:w w:val="105"/>
          <w:sz w:val="22"/>
          <w:szCs w:val="22"/>
        </w:rPr>
        <w:t>must be formally requested by the program and specifically granted by APDEM</w:t>
      </w:r>
      <w:r w:rsidRPr="00F12477">
        <w:rPr>
          <w:rFonts w:ascii="Arial" w:hAnsi="Arial" w:cs="Arial"/>
          <w:color w:val="000000" w:themeColor="text1"/>
          <w:w w:val="105"/>
          <w:sz w:val="22"/>
          <w:szCs w:val="22"/>
        </w:rPr>
        <w:t>.</w:t>
      </w:r>
      <w:r w:rsidR="005D7C78" w:rsidRPr="00F12477">
        <w:rPr>
          <w:rFonts w:ascii="Arial" w:hAnsi="Arial" w:cs="Arial"/>
          <w:color w:val="000000" w:themeColor="text1"/>
          <w:w w:val="105"/>
          <w:sz w:val="22"/>
          <w:szCs w:val="22"/>
        </w:rPr>
        <w:t xml:space="preserve"> </w:t>
      </w:r>
    </w:p>
    <w:p w14:paraId="215B54FF" w14:textId="34292D34" w:rsidR="00F708A2" w:rsidRPr="00F12477" w:rsidRDefault="000D0488" w:rsidP="005D7C78">
      <w:pPr>
        <w:pStyle w:val="ListParagraph"/>
        <w:widowControl w:val="0"/>
        <w:numPr>
          <w:ilvl w:val="0"/>
          <w:numId w:val="36"/>
        </w:numPr>
        <w:autoSpaceDE w:val="0"/>
        <w:autoSpaceDN w:val="0"/>
        <w:spacing w:after="120"/>
        <w:ind w:left="360" w:right="130"/>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APDEM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will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permit</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programs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to</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request</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exceptions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situations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not</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listed</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above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(items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1-</w:t>
      </w:r>
      <w:r w:rsidR="00BF4B0B" w:rsidRPr="00F12477">
        <w:rPr>
          <w:rFonts w:ascii="Arial" w:hAnsi="Arial" w:cs="Arial"/>
          <w:color w:val="000000" w:themeColor="text1"/>
          <w:w w:val="105"/>
          <w:sz w:val="22"/>
          <w:szCs w:val="22"/>
        </w:rPr>
        <w:t>5</w:t>
      </w:r>
      <w:r w:rsidRPr="00F12477">
        <w:rPr>
          <w:rFonts w:ascii="Arial" w:hAnsi="Arial" w:cs="Arial"/>
          <w:color w:val="000000" w:themeColor="text1"/>
          <w:w w:val="105"/>
          <w:sz w:val="22"/>
          <w:szCs w:val="22"/>
        </w:rPr>
        <w: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these</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will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be considered on a case-by-case basis</w:t>
      </w:r>
      <w:r w:rsidR="008F1050" w:rsidRPr="00F12477">
        <w:rPr>
          <w:rFonts w:ascii="Arial" w:hAnsi="Arial" w:cs="Arial"/>
          <w:color w:val="000000" w:themeColor="text1"/>
          <w:w w:val="105"/>
          <w:sz w:val="22"/>
          <w:szCs w:val="22"/>
        </w:rPr>
        <w:t>.</w:t>
      </w:r>
      <w:r w:rsidRPr="00F12477">
        <w:rPr>
          <w:rFonts w:ascii="Arial" w:hAnsi="Arial" w:cs="Arial"/>
          <w:color w:val="000000" w:themeColor="text1"/>
          <w:w w:val="105"/>
          <w:sz w:val="22"/>
          <w:szCs w:val="22"/>
        </w:rPr>
        <w:t xml:space="preserve"> However, only highly</w:t>
      </w:r>
      <w:r w:rsidR="00FF3427" w:rsidRPr="00F12477">
        <w:rPr>
          <w:rFonts w:ascii="Arial" w:hAnsi="Arial" w:cs="Arial"/>
          <w:color w:val="000000" w:themeColor="text1"/>
          <w:w w:val="105"/>
          <w:sz w:val="22"/>
          <w:szCs w:val="22"/>
        </w:rPr>
        <w:t xml:space="preserve"> </w:t>
      </w:r>
      <w:r w:rsidRPr="00F12477">
        <w:rPr>
          <w:rFonts w:ascii="Arial" w:hAnsi="Arial" w:cs="Arial"/>
          <w:color w:val="000000" w:themeColor="text1"/>
          <w:w w:val="105"/>
          <w:sz w:val="22"/>
          <w:szCs w:val="22"/>
        </w:rPr>
        <w:t>compelling exception requests will be eligible for approval through this mechanism</w:t>
      </w:r>
      <w:r w:rsidR="005B5655" w:rsidRPr="00F12477">
        <w:rPr>
          <w:rFonts w:ascii="Arial" w:hAnsi="Arial" w:cs="Arial"/>
          <w:color w:val="000000" w:themeColor="text1"/>
          <w:w w:val="105"/>
          <w:sz w:val="22"/>
          <w:szCs w:val="22"/>
        </w:rPr>
        <w:t xml:space="preserve">, and </w:t>
      </w:r>
      <w:r w:rsidR="005B5655" w:rsidRPr="00F12477">
        <w:rPr>
          <w:rFonts w:ascii="Arial" w:hAnsi="Arial" w:cs="Arial"/>
          <w:color w:val="000000" w:themeColor="text1"/>
          <w:sz w:val="22"/>
          <w:szCs w:val="22"/>
        </w:rPr>
        <w:t>such exception requests would need to be co-submitted by the program and the program’s DIO</w:t>
      </w:r>
      <w:r w:rsidRPr="00F12477">
        <w:rPr>
          <w:rFonts w:ascii="Arial" w:hAnsi="Arial" w:cs="Arial"/>
          <w:color w:val="000000" w:themeColor="text1"/>
          <w:w w:val="105"/>
          <w:sz w:val="22"/>
          <w:szCs w:val="22"/>
        </w:rPr>
        <w:t>. APDEM does not intend to grant exceptions that can be reasonably addressed via the NRMP Match (or by other</w:t>
      </w:r>
      <w:r w:rsidRPr="00F12477">
        <w:rPr>
          <w:rFonts w:ascii="Arial" w:hAnsi="Arial" w:cs="Arial"/>
          <w:color w:val="000000" w:themeColor="text1"/>
          <w:spacing w:val="7"/>
          <w:w w:val="105"/>
          <w:sz w:val="22"/>
          <w:szCs w:val="22"/>
        </w:rPr>
        <w:t xml:space="preserve"> </w:t>
      </w:r>
      <w:r w:rsidRPr="00F12477">
        <w:rPr>
          <w:rFonts w:ascii="Arial" w:hAnsi="Arial" w:cs="Arial"/>
          <w:color w:val="000000" w:themeColor="text1"/>
          <w:w w:val="105"/>
          <w:sz w:val="22"/>
          <w:szCs w:val="22"/>
        </w:rPr>
        <w:t>means).</w:t>
      </w:r>
    </w:p>
    <w:p w14:paraId="4C4D6E68" w14:textId="2D0FEF26" w:rsidR="005B5655" w:rsidRPr="00F12477" w:rsidRDefault="005B5655" w:rsidP="001D41FD">
      <w:pPr>
        <w:pStyle w:val="ListParagraph"/>
        <w:widowControl w:val="0"/>
        <w:numPr>
          <w:ilvl w:val="0"/>
          <w:numId w:val="36"/>
        </w:numPr>
        <w:tabs>
          <w:tab w:val="left" w:pos="1350"/>
        </w:tabs>
        <w:autoSpaceDE w:val="0"/>
        <w:autoSpaceDN w:val="0"/>
        <w:spacing w:after="120"/>
        <w:ind w:left="360" w:right="209"/>
        <w:contextualSpacing w:val="0"/>
        <w:rPr>
          <w:rFonts w:ascii="Arial" w:hAnsi="Arial" w:cs="Arial"/>
          <w:color w:val="000000" w:themeColor="text1"/>
          <w:sz w:val="22"/>
          <w:szCs w:val="22"/>
        </w:rPr>
      </w:pPr>
      <w:r w:rsidRPr="00F12477">
        <w:rPr>
          <w:rFonts w:ascii="Arial" w:hAnsi="Arial" w:cs="Arial"/>
          <w:color w:val="000000" w:themeColor="text1"/>
          <w:sz w:val="22"/>
          <w:szCs w:val="22"/>
        </w:rPr>
        <w:t xml:space="preserve">This All In Match policy does not prohibit out-of-Match arrangements when a program fails to match to its full NRMP quota (i.e., “does not fill”). In such cases, the program may fill the unfilled position outside of the </w:t>
      </w:r>
      <w:r w:rsidR="001739F3" w:rsidRPr="00F12477">
        <w:rPr>
          <w:rFonts w:ascii="Arial" w:hAnsi="Arial" w:cs="Arial"/>
          <w:color w:val="000000" w:themeColor="text1"/>
          <w:sz w:val="22"/>
          <w:szCs w:val="22"/>
        </w:rPr>
        <w:t xml:space="preserve">NRMP </w:t>
      </w:r>
      <w:r w:rsidRPr="00F12477">
        <w:rPr>
          <w:rFonts w:ascii="Arial" w:hAnsi="Arial" w:cs="Arial"/>
          <w:color w:val="000000" w:themeColor="text1"/>
          <w:sz w:val="22"/>
          <w:szCs w:val="22"/>
        </w:rPr>
        <w:t>Match (e.g., via a “scramble”). As long as candidates are available to begin training in July 202</w:t>
      </w:r>
      <w:r w:rsidR="00BF4B0B" w:rsidRPr="00F12477">
        <w:rPr>
          <w:rFonts w:ascii="Arial" w:hAnsi="Arial" w:cs="Arial"/>
          <w:color w:val="000000" w:themeColor="text1"/>
          <w:sz w:val="22"/>
          <w:szCs w:val="22"/>
        </w:rPr>
        <w:t>2</w:t>
      </w:r>
      <w:r w:rsidRPr="00F12477">
        <w:rPr>
          <w:rFonts w:ascii="Arial" w:hAnsi="Arial" w:cs="Arial"/>
          <w:color w:val="000000" w:themeColor="text1"/>
          <w:sz w:val="22"/>
          <w:szCs w:val="22"/>
        </w:rPr>
        <w:t xml:space="preserve">, and as long as the arrangement is made between Match </w:t>
      </w:r>
      <w:r w:rsidR="001739F3" w:rsidRPr="00F12477">
        <w:rPr>
          <w:rFonts w:ascii="Arial" w:hAnsi="Arial" w:cs="Arial"/>
          <w:color w:val="000000" w:themeColor="text1"/>
          <w:sz w:val="22"/>
          <w:szCs w:val="22"/>
        </w:rPr>
        <w:t>D</w:t>
      </w:r>
      <w:r w:rsidRPr="00F12477">
        <w:rPr>
          <w:rFonts w:ascii="Arial" w:hAnsi="Arial" w:cs="Arial"/>
          <w:color w:val="000000" w:themeColor="text1"/>
          <w:sz w:val="22"/>
          <w:szCs w:val="22"/>
        </w:rPr>
        <w:t>ay and Ju</w:t>
      </w:r>
      <w:r w:rsidR="008B28DB" w:rsidRPr="00F12477">
        <w:rPr>
          <w:rFonts w:ascii="Arial" w:hAnsi="Arial" w:cs="Arial"/>
          <w:color w:val="000000" w:themeColor="text1"/>
          <w:sz w:val="22"/>
          <w:szCs w:val="22"/>
        </w:rPr>
        <w:t>ne 30</w:t>
      </w:r>
      <w:r w:rsidRPr="00F12477">
        <w:rPr>
          <w:rFonts w:ascii="Arial" w:hAnsi="Arial" w:cs="Arial"/>
          <w:color w:val="000000" w:themeColor="text1"/>
          <w:sz w:val="22"/>
          <w:szCs w:val="22"/>
        </w:rPr>
        <w:t>, 202</w:t>
      </w:r>
      <w:r w:rsidR="00BF4B0B" w:rsidRPr="00F12477">
        <w:rPr>
          <w:rFonts w:ascii="Arial" w:hAnsi="Arial" w:cs="Arial"/>
          <w:color w:val="000000" w:themeColor="text1"/>
          <w:sz w:val="22"/>
          <w:szCs w:val="22"/>
        </w:rPr>
        <w:t>2</w:t>
      </w:r>
      <w:r w:rsidRPr="00F12477">
        <w:rPr>
          <w:rFonts w:ascii="Arial" w:hAnsi="Arial" w:cs="Arial"/>
          <w:color w:val="000000" w:themeColor="text1"/>
          <w:sz w:val="22"/>
          <w:szCs w:val="22"/>
        </w:rPr>
        <w:t xml:space="preserve"> (i.e., before the next recruitment season begins), neither NRMP nor APDEM will penalize such out-of-Match </w:t>
      </w:r>
      <w:r w:rsidR="005B6ADF" w:rsidRPr="00F12477">
        <w:rPr>
          <w:rFonts w:ascii="Arial" w:hAnsi="Arial" w:cs="Arial"/>
          <w:color w:val="000000" w:themeColor="text1"/>
          <w:sz w:val="22"/>
          <w:szCs w:val="22"/>
        </w:rPr>
        <w:t>arrangements</w:t>
      </w:r>
      <w:r w:rsidR="00DC7B25" w:rsidRPr="00F12477">
        <w:rPr>
          <w:rFonts w:ascii="Arial" w:hAnsi="Arial" w:cs="Arial"/>
          <w:color w:val="000000" w:themeColor="text1"/>
          <w:sz w:val="22"/>
          <w:szCs w:val="22"/>
        </w:rPr>
        <w:t xml:space="preserve">, and </w:t>
      </w:r>
      <w:r w:rsidR="003A4802" w:rsidRPr="00F12477">
        <w:rPr>
          <w:rFonts w:ascii="Arial" w:hAnsi="Arial" w:cs="Arial"/>
          <w:color w:val="000000" w:themeColor="text1"/>
          <w:sz w:val="22"/>
          <w:szCs w:val="22"/>
        </w:rPr>
        <w:t>p</w:t>
      </w:r>
      <w:r w:rsidR="007B0FAE" w:rsidRPr="00F12477">
        <w:rPr>
          <w:rFonts w:ascii="Arial" w:hAnsi="Arial" w:cs="Arial"/>
          <w:color w:val="000000" w:themeColor="text1"/>
          <w:sz w:val="22"/>
          <w:szCs w:val="22"/>
        </w:rPr>
        <w:t>rogram</w:t>
      </w:r>
      <w:r w:rsidR="007D6F8E" w:rsidRPr="00F12477">
        <w:rPr>
          <w:rFonts w:ascii="Arial" w:hAnsi="Arial" w:cs="Arial"/>
          <w:color w:val="000000" w:themeColor="text1"/>
          <w:sz w:val="22"/>
          <w:szCs w:val="22"/>
        </w:rPr>
        <w:t>s</w:t>
      </w:r>
      <w:r w:rsidR="00480907" w:rsidRPr="00F12477">
        <w:rPr>
          <w:rFonts w:ascii="Arial" w:hAnsi="Arial" w:cs="Arial"/>
          <w:color w:val="000000" w:themeColor="text1"/>
          <w:sz w:val="22"/>
          <w:szCs w:val="22"/>
        </w:rPr>
        <w:t xml:space="preserve"> do not need to obtain </w:t>
      </w:r>
      <w:r w:rsidR="007B0FAE" w:rsidRPr="00F12477">
        <w:rPr>
          <w:rFonts w:ascii="Arial" w:hAnsi="Arial" w:cs="Arial"/>
          <w:color w:val="000000" w:themeColor="text1"/>
          <w:sz w:val="22"/>
          <w:szCs w:val="22"/>
        </w:rPr>
        <w:t>APDEM</w:t>
      </w:r>
      <w:r w:rsidR="007D26D8" w:rsidRPr="00F12477">
        <w:rPr>
          <w:rFonts w:ascii="Arial" w:hAnsi="Arial" w:cs="Arial"/>
          <w:color w:val="000000" w:themeColor="text1"/>
          <w:sz w:val="22"/>
          <w:szCs w:val="22"/>
        </w:rPr>
        <w:t>’s</w:t>
      </w:r>
      <w:r w:rsidR="007B0FAE" w:rsidRPr="00F12477">
        <w:rPr>
          <w:rFonts w:ascii="Arial" w:hAnsi="Arial" w:cs="Arial"/>
          <w:color w:val="000000" w:themeColor="text1"/>
          <w:sz w:val="22"/>
          <w:szCs w:val="22"/>
        </w:rPr>
        <w:t xml:space="preserve"> </w:t>
      </w:r>
      <w:r w:rsidR="007D26D8" w:rsidRPr="00F12477">
        <w:rPr>
          <w:rFonts w:ascii="Arial" w:hAnsi="Arial" w:cs="Arial"/>
          <w:color w:val="000000" w:themeColor="text1"/>
          <w:sz w:val="22"/>
          <w:szCs w:val="22"/>
        </w:rPr>
        <w:t xml:space="preserve">or NRMP’s </w:t>
      </w:r>
      <w:r w:rsidR="007B0FAE" w:rsidRPr="00F12477">
        <w:rPr>
          <w:rFonts w:ascii="Arial" w:hAnsi="Arial" w:cs="Arial"/>
          <w:color w:val="000000" w:themeColor="text1"/>
          <w:sz w:val="22"/>
          <w:szCs w:val="22"/>
        </w:rPr>
        <w:t>approval</w:t>
      </w:r>
      <w:r w:rsidR="005B6ADF" w:rsidRPr="00F12477">
        <w:rPr>
          <w:rFonts w:ascii="Arial" w:hAnsi="Arial" w:cs="Arial"/>
          <w:color w:val="000000" w:themeColor="text1"/>
          <w:sz w:val="22"/>
          <w:szCs w:val="22"/>
        </w:rPr>
        <w:t xml:space="preserve"> for such arrangements</w:t>
      </w:r>
      <w:r w:rsidR="00CB530E" w:rsidRPr="00F12477">
        <w:rPr>
          <w:rFonts w:ascii="Arial" w:hAnsi="Arial" w:cs="Arial"/>
          <w:color w:val="000000" w:themeColor="text1"/>
          <w:sz w:val="22"/>
          <w:szCs w:val="22"/>
        </w:rPr>
        <w:t>.</w:t>
      </w:r>
      <w:r w:rsidR="003A4802" w:rsidRPr="00F12477">
        <w:rPr>
          <w:rFonts w:ascii="Arial" w:hAnsi="Arial" w:cs="Arial"/>
          <w:color w:val="000000" w:themeColor="text1"/>
          <w:sz w:val="22"/>
          <w:szCs w:val="22"/>
        </w:rPr>
        <w:t xml:space="preserve"> </w:t>
      </w:r>
      <w:r w:rsidR="008B28DB" w:rsidRPr="00F12477">
        <w:rPr>
          <w:rFonts w:ascii="Arial" w:hAnsi="Arial" w:cs="Arial"/>
          <w:color w:val="000000" w:themeColor="text1"/>
          <w:sz w:val="22"/>
          <w:szCs w:val="22"/>
        </w:rPr>
        <w:t xml:space="preserve">However, if </w:t>
      </w:r>
      <w:r w:rsidR="003A4802" w:rsidRPr="00F12477">
        <w:rPr>
          <w:rFonts w:ascii="Arial" w:hAnsi="Arial" w:cs="Arial"/>
          <w:color w:val="000000" w:themeColor="text1"/>
          <w:sz w:val="22"/>
          <w:szCs w:val="22"/>
        </w:rPr>
        <w:t xml:space="preserve">such arrangements are made </w:t>
      </w:r>
      <w:r w:rsidR="008B28DB" w:rsidRPr="00F12477">
        <w:rPr>
          <w:rFonts w:ascii="Arial" w:hAnsi="Arial" w:cs="Arial"/>
          <w:color w:val="000000" w:themeColor="text1"/>
          <w:sz w:val="22"/>
          <w:szCs w:val="22"/>
        </w:rPr>
        <w:t xml:space="preserve">on or </w:t>
      </w:r>
      <w:r w:rsidR="003A4802" w:rsidRPr="00F12477">
        <w:rPr>
          <w:rFonts w:ascii="Arial" w:hAnsi="Arial" w:cs="Arial"/>
          <w:color w:val="000000" w:themeColor="text1"/>
          <w:sz w:val="22"/>
          <w:szCs w:val="22"/>
        </w:rPr>
        <w:t>after July 1, 20</w:t>
      </w:r>
      <w:r w:rsidR="004357E7" w:rsidRPr="00F12477">
        <w:rPr>
          <w:rFonts w:ascii="Arial" w:hAnsi="Arial" w:cs="Arial"/>
          <w:color w:val="000000" w:themeColor="text1"/>
          <w:sz w:val="22"/>
          <w:szCs w:val="22"/>
        </w:rPr>
        <w:t>2</w:t>
      </w:r>
      <w:r w:rsidR="00BF4B0B" w:rsidRPr="00F12477">
        <w:rPr>
          <w:rFonts w:ascii="Arial" w:hAnsi="Arial" w:cs="Arial"/>
          <w:color w:val="000000" w:themeColor="text1"/>
          <w:sz w:val="22"/>
          <w:szCs w:val="22"/>
        </w:rPr>
        <w:t>2</w:t>
      </w:r>
      <w:r w:rsidR="003A4802" w:rsidRPr="00F12477">
        <w:rPr>
          <w:rFonts w:ascii="Arial" w:hAnsi="Arial" w:cs="Arial"/>
          <w:color w:val="000000" w:themeColor="text1"/>
          <w:sz w:val="22"/>
          <w:szCs w:val="22"/>
        </w:rPr>
        <w:t xml:space="preserve">, </w:t>
      </w:r>
      <w:r w:rsidR="001D41FD" w:rsidRPr="00F12477">
        <w:rPr>
          <w:rFonts w:ascii="Arial" w:hAnsi="Arial" w:cs="Arial"/>
          <w:color w:val="000000" w:themeColor="text1"/>
          <w:sz w:val="22"/>
          <w:szCs w:val="22"/>
        </w:rPr>
        <w:t>or if the candidate is not available to begin training in July 202</w:t>
      </w:r>
      <w:r w:rsidR="00BF4B0B" w:rsidRPr="00F12477">
        <w:rPr>
          <w:rFonts w:ascii="Arial" w:hAnsi="Arial" w:cs="Arial"/>
          <w:color w:val="000000" w:themeColor="text1"/>
          <w:sz w:val="22"/>
          <w:szCs w:val="22"/>
        </w:rPr>
        <w:t>2</w:t>
      </w:r>
      <w:r w:rsidR="001D41FD" w:rsidRPr="00F12477">
        <w:rPr>
          <w:rFonts w:ascii="Arial" w:hAnsi="Arial" w:cs="Arial"/>
          <w:color w:val="000000" w:themeColor="text1"/>
          <w:sz w:val="22"/>
          <w:szCs w:val="22"/>
        </w:rPr>
        <w:t xml:space="preserve">, </w:t>
      </w:r>
      <w:r w:rsidR="003A4802" w:rsidRPr="00F12477">
        <w:rPr>
          <w:rFonts w:ascii="Arial" w:hAnsi="Arial" w:cs="Arial"/>
          <w:color w:val="000000" w:themeColor="text1"/>
          <w:sz w:val="22"/>
          <w:szCs w:val="22"/>
        </w:rPr>
        <w:t xml:space="preserve">a formal exception request must be submitted to APDEM. </w:t>
      </w:r>
    </w:p>
    <w:p w14:paraId="6F6B4138" w14:textId="5B1B11A7" w:rsidR="001B556A" w:rsidRPr="00F12477" w:rsidRDefault="000D0488" w:rsidP="00586B76">
      <w:pPr>
        <w:pStyle w:val="ListParagraph"/>
        <w:widowControl w:val="0"/>
        <w:numPr>
          <w:ilvl w:val="0"/>
          <w:numId w:val="36"/>
        </w:numPr>
        <w:autoSpaceDE w:val="0"/>
        <w:autoSpaceDN w:val="0"/>
        <w:spacing w:after="120"/>
        <w:ind w:left="360" w:right="209"/>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Each</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year,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only</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those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Programs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that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execute</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Memorandum</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Understanding</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regarding</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APDEM’s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In Match Policy will (a) be listed in ERAS, (b) be available in ERAS for candidates to select, and (c) be able to receive candidates’ ERAS applications using the Program Director Work</w:t>
      </w:r>
      <w:r w:rsidRPr="00F12477">
        <w:rPr>
          <w:rFonts w:ascii="Arial" w:hAnsi="Arial" w:cs="Arial"/>
          <w:color w:val="000000" w:themeColor="text1"/>
          <w:spacing w:val="2"/>
          <w:w w:val="105"/>
          <w:sz w:val="22"/>
          <w:szCs w:val="22"/>
        </w:rPr>
        <w:t xml:space="preserve"> </w:t>
      </w:r>
      <w:r w:rsidRPr="00F12477">
        <w:rPr>
          <w:rFonts w:ascii="Arial" w:hAnsi="Arial" w:cs="Arial"/>
          <w:color w:val="000000" w:themeColor="text1"/>
          <w:w w:val="105"/>
          <w:sz w:val="22"/>
          <w:szCs w:val="22"/>
        </w:rPr>
        <w:t>Station.</w:t>
      </w:r>
    </w:p>
    <w:p w14:paraId="78B2F209" w14:textId="16C8A1AC" w:rsidR="00ED320C" w:rsidRPr="00F12477" w:rsidRDefault="00ED320C" w:rsidP="000A57D8">
      <w:pPr>
        <w:pStyle w:val="ListParagraph"/>
        <w:widowControl w:val="0"/>
        <w:numPr>
          <w:ilvl w:val="0"/>
          <w:numId w:val="36"/>
        </w:numPr>
        <w:autoSpaceDE w:val="0"/>
        <w:autoSpaceDN w:val="0"/>
        <w:spacing w:after="120"/>
        <w:ind w:left="360" w:right="152"/>
        <w:contextualSpacing w:val="0"/>
        <w:rPr>
          <w:rFonts w:ascii="Arial" w:hAnsi="Arial" w:cs="Arial"/>
          <w:color w:val="000000" w:themeColor="text1"/>
          <w:sz w:val="22"/>
          <w:szCs w:val="22"/>
        </w:rPr>
      </w:pPr>
      <w:r w:rsidRPr="00F12477">
        <w:rPr>
          <w:rFonts w:ascii="Arial" w:hAnsi="Arial" w:cs="Arial"/>
          <w:color w:val="000000" w:themeColor="text1"/>
          <w:sz w:val="22"/>
          <w:szCs w:val="22"/>
        </w:rPr>
        <w:t xml:space="preserve">Policy </w:t>
      </w:r>
      <w:r w:rsidR="009E6914" w:rsidRPr="00F12477">
        <w:rPr>
          <w:rFonts w:ascii="Arial" w:hAnsi="Arial" w:cs="Arial"/>
          <w:color w:val="000000" w:themeColor="text1"/>
          <w:sz w:val="22"/>
          <w:szCs w:val="22"/>
        </w:rPr>
        <w:t>adherence assessments</w:t>
      </w:r>
    </w:p>
    <w:p w14:paraId="06D51334" w14:textId="4591D364" w:rsidR="00ED320C" w:rsidRPr="00F12477" w:rsidRDefault="004D07E9" w:rsidP="00CE3798">
      <w:pPr>
        <w:pStyle w:val="ListParagraph"/>
        <w:widowControl w:val="0"/>
        <w:numPr>
          <w:ilvl w:val="1"/>
          <w:numId w:val="40"/>
        </w:numPr>
        <w:autoSpaceDE w:val="0"/>
        <w:autoSpaceDN w:val="0"/>
        <w:spacing w:after="120"/>
        <w:ind w:left="900" w:right="152"/>
        <w:contextualSpacing w:val="0"/>
        <w:rPr>
          <w:rFonts w:ascii="Arial" w:hAnsi="Arial" w:cs="Arial"/>
          <w:color w:val="000000" w:themeColor="text1"/>
          <w:sz w:val="22"/>
          <w:szCs w:val="22"/>
        </w:rPr>
      </w:pPr>
      <w:r w:rsidRPr="00F12477">
        <w:rPr>
          <w:rFonts w:ascii="Arial" w:hAnsi="Arial" w:cs="Arial"/>
          <w:color w:val="000000" w:themeColor="text1"/>
          <w:sz w:val="22"/>
          <w:szCs w:val="22"/>
        </w:rPr>
        <w:t>Early each academic year</w:t>
      </w:r>
      <w:r w:rsidR="000D0488" w:rsidRPr="00F12477">
        <w:rPr>
          <w:rFonts w:ascii="Arial" w:hAnsi="Arial" w:cs="Arial"/>
          <w:color w:val="000000" w:themeColor="text1"/>
          <w:w w:val="105"/>
          <w:sz w:val="22"/>
          <w:szCs w:val="22"/>
        </w:rPr>
        <w:t xml:space="preserve">, </w:t>
      </w:r>
      <w:r w:rsidRPr="00F12477">
        <w:rPr>
          <w:rFonts w:ascii="Arial" w:hAnsi="Arial" w:cs="Arial"/>
          <w:color w:val="000000" w:themeColor="text1"/>
          <w:w w:val="105"/>
          <w:sz w:val="22"/>
          <w:szCs w:val="22"/>
        </w:rPr>
        <w:t xml:space="preserve">APDEM’s </w:t>
      </w:r>
      <w:r w:rsidRPr="00F12477">
        <w:rPr>
          <w:rFonts w:ascii="Arial" w:hAnsi="Arial" w:cs="Arial"/>
          <w:color w:val="000000" w:themeColor="text1"/>
          <w:sz w:val="22"/>
          <w:szCs w:val="22"/>
        </w:rPr>
        <w:t>All In Match Oversight Task Force will conduct a</w:t>
      </w:r>
      <w:r w:rsidR="002A45A2" w:rsidRPr="00F12477">
        <w:rPr>
          <w:rFonts w:ascii="Arial" w:hAnsi="Arial" w:cs="Arial"/>
          <w:color w:val="000000" w:themeColor="text1"/>
          <w:sz w:val="22"/>
          <w:szCs w:val="22"/>
        </w:rPr>
        <w:t>n NRMP-mandated</w:t>
      </w:r>
      <w:r w:rsidRPr="00F12477">
        <w:rPr>
          <w:rFonts w:ascii="Arial" w:hAnsi="Arial" w:cs="Arial"/>
          <w:color w:val="000000" w:themeColor="text1"/>
          <w:sz w:val="22"/>
          <w:szCs w:val="22"/>
        </w:rPr>
        <w:t xml:space="preserve"> survey of all </w:t>
      </w:r>
      <w:r w:rsidR="002A45A2" w:rsidRPr="00F12477">
        <w:rPr>
          <w:rFonts w:ascii="Arial" w:hAnsi="Arial" w:cs="Arial"/>
          <w:color w:val="000000" w:themeColor="text1"/>
          <w:sz w:val="22"/>
          <w:szCs w:val="22"/>
        </w:rPr>
        <w:t xml:space="preserve">endocrinology fellowship </w:t>
      </w:r>
      <w:r w:rsidRPr="00F12477">
        <w:rPr>
          <w:rFonts w:ascii="Arial" w:hAnsi="Arial" w:cs="Arial"/>
          <w:color w:val="000000" w:themeColor="text1"/>
          <w:sz w:val="22"/>
          <w:szCs w:val="22"/>
        </w:rPr>
        <w:t xml:space="preserve">programs regarding the </w:t>
      </w:r>
      <w:r w:rsidRPr="00F12477">
        <w:rPr>
          <w:rFonts w:ascii="Arial" w:hAnsi="Arial" w:cs="Arial"/>
          <w:sz w:val="22"/>
          <w:szCs w:val="22"/>
        </w:rPr>
        <w:t>number of first-year fellows beginning the training program that appointment year.</w:t>
      </w:r>
      <w:r w:rsidRPr="00F12477">
        <w:rPr>
          <w:rFonts w:ascii="Arial" w:hAnsi="Arial" w:cs="Arial"/>
          <w:color w:val="000000" w:themeColor="text1"/>
          <w:sz w:val="22"/>
          <w:szCs w:val="22"/>
        </w:rPr>
        <w:t xml:space="preserve"> </w:t>
      </w:r>
      <w:r w:rsidR="00CE3798" w:rsidRPr="00F12477">
        <w:rPr>
          <w:rFonts w:ascii="Arial" w:hAnsi="Arial" w:cs="Arial"/>
          <w:color w:val="000000" w:themeColor="text1"/>
          <w:sz w:val="22"/>
          <w:szCs w:val="22"/>
        </w:rPr>
        <w:t>(</w:t>
      </w:r>
      <w:r w:rsidR="002A45A2" w:rsidRPr="00F12477">
        <w:rPr>
          <w:rFonts w:ascii="Arial" w:hAnsi="Arial" w:cs="Arial"/>
          <w:color w:val="000000" w:themeColor="text1"/>
          <w:sz w:val="22"/>
          <w:szCs w:val="22"/>
        </w:rPr>
        <w:t xml:space="preserve">Since the NRMP requires APDEM to perform this survey, </w:t>
      </w:r>
      <w:r w:rsidRPr="00F12477">
        <w:rPr>
          <w:rFonts w:ascii="Arial" w:hAnsi="Arial" w:cs="Arial"/>
          <w:color w:val="000000" w:themeColor="text1"/>
          <w:sz w:val="22"/>
          <w:szCs w:val="22"/>
        </w:rPr>
        <w:t xml:space="preserve">failure to </w:t>
      </w:r>
      <w:r w:rsidRPr="00F12477">
        <w:rPr>
          <w:rFonts w:ascii="Arial" w:hAnsi="Arial" w:cs="Arial"/>
          <w:color w:val="000000" w:themeColor="text1"/>
          <w:w w:val="105"/>
          <w:sz w:val="22"/>
          <w:szCs w:val="22"/>
        </w:rPr>
        <w:t>respond to th</w:t>
      </w:r>
      <w:r w:rsidR="00E97823" w:rsidRPr="00F12477">
        <w:rPr>
          <w:rFonts w:ascii="Arial" w:hAnsi="Arial" w:cs="Arial"/>
          <w:color w:val="000000" w:themeColor="text1"/>
          <w:w w:val="105"/>
          <w:sz w:val="22"/>
          <w:szCs w:val="22"/>
        </w:rPr>
        <w:t>is</w:t>
      </w:r>
      <w:r w:rsidRPr="00F12477">
        <w:rPr>
          <w:rFonts w:ascii="Arial" w:hAnsi="Arial" w:cs="Arial"/>
          <w:color w:val="000000" w:themeColor="text1"/>
          <w:w w:val="105"/>
          <w:sz w:val="22"/>
          <w:szCs w:val="22"/>
        </w:rPr>
        <w:t xml:space="preserve"> survey </w:t>
      </w:r>
      <w:r w:rsidR="003B5908" w:rsidRPr="00F12477">
        <w:rPr>
          <w:rFonts w:ascii="Arial" w:hAnsi="Arial" w:cs="Arial"/>
          <w:color w:val="000000" w:themeColor="text1"/>
          <w:w w:val="105"/>
          <w:sz w:val="22"/>
          <w:szCs w:val="22"/>
        </w:rPr>
        <w:t xml:space="preserve">will </w:t>
      </w:r>
      <w:r w:rsidRPr="00F12477">
        <w:rPr>
          <w:rFonts w:ascii="Arial" w:hAnsi="Arial" w:cs="Arial"/>
          <w:color w:val="000000" w:themeColor="text1"/>
          <w:w w:val="105"/>
          <w:sz w:val="22"/>
          <w:szCs w:val="22"/>
        </w:rPr>
        <w:t>represent a violation of APDEM’s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All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In Match Policy</w:t>
      </w:r>
      <w:r w:rsidR="00CE3798" w:rsidRPr="00F12477">
        <w:rPr>
          <w:rFonts w:ascii="Arial" w:hAnsi="Arial" w:cs="Arial"/>
          <w:color w:val="000000" w:themeColor="text1"/>
          <w:w w:val="105"/>
          <w:sz w:val="22"/>
          <w:szCs w:val="22"/>
        </w:rPr>
        <w:t xml:space="preserve">.) </w:t>
      </w:r>
      <w:r w:rsidR="000D0488" w:rsidRPr="00F12477">
        <w:rPr>
          <w:rFonts w:ascii="Arial" w:hAnsi="Arial" w:cs="Arial"/>
          <w:color w:val="000000" w:themeColor="text1"/>
          <w:w w:val="105"/>
          <w:sz w:val="22"/>
          <w:szCs w:val="22"/>
        </w:rPr>
        <w:t>APDEM</w:t>
      </w:r>
      <w:r w:rsidRPr="00F12477">
        <w:rPr>
          <w:rFonts w:ascii="Arial" w:hAnsi="Arial" w:cs="Arial"/>
          <w:color w:val="000000" w:themeColor="text1"/>
          <w:w w:val="105"/>
          <w:sz w:val="22"/>
          <w:szCs w:val="22"/>
        </w:rPr>
        <w:t>’s</w:t>
      </w:r>
      <w:r w:rsidR="000D0488" w:rsidRPr="00F12477">
        <w:rPr>
          <w:rFonts w:ascii="Arial" w:hAnsi="Arial" w:cs="Arial"/>
          <w:color w:val="000000" w:themeColor="text1"/>
          <w:w w:val="105"/>
          <w:sz w:val="22"/>
          <w:szCs w:val="22"/>
        </w:rPr>
        <w:t xml:space="preserve"> All In Match Oversight Task Force and the NRMP will </w:t>
      </w:r>
      <w:r w:rsidR="00CE3798" w:rsidRPr="00F12477">
        <w:rPr>
          <w:rFonts w:ascii="Arial" w:hAnsi="Arial" w:cs="Arial"/>
          <w:color w:val="000000" w:themeColor="text1"/>
          <w:w w:val="105"/>
          <w:sz w:val="22"/>
          <w:szCs w:val="22"/>
        </w:rPr>
        <w:t xml:space="preserve">then </w:t>
      </w:r>
      <w:r w:rsidR="000D0488" w:rsidRPr="00F12477">
        <w:rPr>
          <w:rFonts w:ascii="Arial" w:hAnsi="Arial" w:cs="Arial"/>
          <w:color w:val="000000" w:themeColor="text1"/>
          <w:w w:val="105"/>
          <w:sz w:val="22"/>
          <w:szCs w:val="22"/>
        </w:rPr>
        <w:t xml:space="preserve">compare (a) the number of positions with fellows in training for that appointment year (self-reported by the program) with (b) the program’s relevant NRMP quota. </w:t>
      </w:r>
    </w:p>
    <w:p w14:paraId="20AD3687" w14:textId="52B0B394" w:rsidR="00CE3798" w:rsidRPr="00F12477" w:rsidRDefault="00ED320C" w:rsidP="00CE3798">
      <w:pPr>
        <w:pStyle w:val="ListParagraph"/>
        <w:widowControl w:val="0"/>
        <w:numPr>
          <w:ilvl w:val="1"/>
          <w:numId w:val="40"/>
        </w:numPr>
        <w:autoSpaceDE w:val="0"/>
        <w:autoSpaceDN w:val="0"/>
        <w:spacing w:after="120"/>
        <w:ind w:left="900" w:right="152"/>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 xml:space="preserve">APDEM’s All In Match Oversight Task Force </w:t>
      </w:r>
      <w:r w:rsidR="000D0488" w:rsidRPr="00F12477">
        <w:rPr>
          <w:rFonts w:ascii="Arial" w:hAnsi="Arial" w:cs="Arial"/>
          <w:color w:val="000000" w:themeColor="text1"/>
          <w:w w:val="105"/>
          <w:sz w:val="22"/>
          <w:szCs w:val="22"/>
        </w:rPr>
        <w:t xml:space="preserve">will subsequently </w:t>
      </w:r>
      <w:r w:rsidR="00E466B0" w:rsidRPr="00F12477">
        <w:rPr>
          <w:rFonts w:ascii="Arial" w:hAnsi="Arial" w:cs="Arial"/>
          <w:color w:val="000000" w:themeColor="text1"/>
          <w:w w:val="105"/>
          <w:sz w:val="22"/>
          <w:szCs w:val="22"/>
        </w:rPr>
        <w:t>assess policy</w:t>
      </w:r>
      <w:r w:rsidR="000D0488" w:rsidRPr="00F12477">
        <w:rPr>
          <w:rFonts w:ascii="Arial" w:hAnsi="Arial" w:cs="Arial"/>
          <w:color w:val="000000" w:themeColor="text1"/>
          <w:w w:val="105"/>
          <w:sz w:val="22"/>
          <w:szCs w:val="22"/>
        </w:rPr>
        <w:t xml:space="preserve"> adherence by comparing </w:t>
      </w:r>
      <w:r w:rsidR="00E97823" w:rsidRPr="00F12477">
        <w:rPr>
          <w:rFonts w:ascii="Arial" w:hAnsi="Arial" w:cs="Arial"/>
          <w:color w:val="000000" w:themeColor="text1"/>
          <w:w w:val="105"/>
          <w:sz w:val="22"/>
          <w:szCs w:val="22"/>
        </w:rPr>
        <w:t xml:space="preserve">(a) </w:t>
      </w:r>
      <w:r w:rsidR="000D0488" w:rsidRPr="00F12477">
        <w:rPr>
          <w:rFonts w:ascii="Arial" w:hAnsi="Arial" w:cs="Arial"/>
          <w:color w:val="000000" w:themeColor="text1"/>
          <w:w w:val="105"/>
          <w:sz w:val="22"/>
          <w:szCs w:val="22"/>
        </w:rPr>
        <w:t>the combined</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Match</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quotas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for</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the</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previous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two</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Matches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with</w:t>
      </w:r>
      <w:r w:rsidR="000D0488" w:rsidRPr="00F12477">
        <w:rPr>
          <w:rFonts w:ascii="Arial" w:hAnsi="Arial" w:cs="Arial"/>
          <w:color w:val="000000" w:themeColor="text1"/>
          <w:spacing w:val="-4"/>
          <w:w w:val="105"/>
          <w:sz w:val="22"/>
          <w:szCs w:val="22"/>
        </w:rPr>
        <w:t xml:space="preserve"> </w:t>
      </w:r>
      <w:r w:rsidR="00E97823" w:rsidRPr="00F12477">
        <w:rPr>
          <w:rFonts w:ascii="Arial" w:hAnsi="Arial" w:cs="Arial"/>
          <w:color w:val="000000" w:themeColor="text1"/>
          <w:w w:val="105"/>
          <w:sz w:val="22"/>
          <w:szCs w:val="22"/>
        </w:rPr>
        <w:t xml:space="preserve">(b) </w:t>
      </w:r>
      <w:r w:rsidR="000D0488" w:rsidRPr="00F12477">
        <w:rPr>
          <w:rFonts w:ascii="Arial" w:hAnsi="Arial" w:cs="Arial"/>
          <w:color w:val="000000" w:themeColor="text1"/>
          <w:w w:val="105"/>
          <w:sz w:val="22"/>
          <w:szCs w:val="22"/>
        </w:rPr>
        <w:t>the</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number</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of</w:t>
      </w:r>
      <w:r w:rsidR="000D0488" w:rsidRPr="00F12477">
        <w:rPr>
          <w:rFonts w:ascii="Arial" w:hAnsi="Arial" w:cs="Arial"/>
          <w:color w:val="000000" w:themeColor="text1"/>
          <w:spacing w:val="-5"/>
          <w:w w:val="105"/>
          <w:sz w:val="22"/>
          <w:szCs w:val="22"/>
        </w:rPr>
        <w:t xml:space="preserve"> </w:t>
      </w:r>
      <w:r w:rsidR="000D0488" w:rsidRPr="00F12477">
        <w:rPr>
          <w:rFonts w:ascii="Arial" w:hAnsi="Arial" w:cs="Arial"/>
          <w:color w:val="000000" w:themeColor="text1"/>
          <w:w w:val="105"/>
          <w:sz w:val="22"/>
          <w:szCs w:val="22"/>
        </w:rPr>
        <w:t>ACGME-approved</w:t>
      </w:r>
      <w:r w:rsidR="000D0488" w:rsidRPr="00F12477">
        <w:rPr>
          <w:rFonts w:ascii="Arial" w:hAnsi="Arial" w:cs="Arial"/>
          <w:color w:val="000000" w:themeColor="text1"/>
          <w:spacing w:val="-3"/>
          <w:w w:val="105"/>
          <w:sz w:val="22"/>
          <w:szCs w:val="22"/>
        </w:rPr>
        <w:t xml:space="preserve"> </w:t>
      </w:r>
      <w:r w:rsidR="000D0488" w:rsidRPr="00F12477">
        <w:rPr>
          <w:rFonts w:ascii="Arial" w:hAnsi="Arial" w:cs="Arial"/>
          <w:color w:val="000000" w:themeColor="text1"/>
          <w:w w:val="105"/>
          <w:sz w:val="22"/>
          <w:szCs w:val="22"/>
        </w:rPr>
        <w:t>positions</w:t>
      </w:r>
      <w:r w:rsidR="000D0488" w:rsidRPr="00F12477">
        <w:rPr>
          <w:rFonts w:ascii="Arial" w:hAnsi="Arial" w:cs="Arial"/>
          <w:color w:val="000000" w:themeColor="text1"/>
          <w:spacing w:val="-4"/>
          <w:w w:val="105"/>
          <w:sz w:val="22"/>
          <w:szCs w:val="22"/>
        </w:rPr>
        <w:t xml:space="preserve"> </w:t>
      </w:r>
      <w:r w:rsidR="000D0488" w:rsidRPr="00F12477">
        <w:rPr>
          <w:rFonts w:ascii="Arial" w:hAnsi="Arial" w:cs="Arial"/>
          <w:color w:val="000000" w:themeColor="text1"/>
          <w:w w:val="105"/>
          <w:sz w:val="22"/>
          <w:szCs w:val="22"/>
        </w:rPr>
        <w:t>that are filled in the current academic year.</w:t>
      </w:r>
    </w:p>
    <w:p w14:paraId="4AB692DC" w14:textId="62566397" w:rsidR="004D07E9" w:rsidRPr="00F12477" w:rsidRDefault="00CE3798" w:rsidP="00CE3798">
      <w:pPr>
        <w:pStyle w:val="ListParagraph"/>
        <w:widowControl w:val="0"/>
        <w:numPr>
          <w:ilvl w:val="1"/>
          <w:numId w:val="40"/>
        </w:numPr>
        <w:autoSpaceDE w:val="0"/>
        <w:autoSpaceDN w:val="0"/>
        <w:spacing w:after="120"/>
        <w:ind w:left="900" w:right="152"/>
        <w:contextualSpacing w:val="0"/>
        <w:rPr>
          <w:rFonts w:ascii="Arial" w:hAnsi="Arial" w:cs="Arial"/>
          <w:color w:val="000000" w:themeColor="text1"/>
          <w:sz w:val="22"/>
          <w:szCs w:val="22"/>
        </w:rPr>
      </w:pPr>
      <w:r w:rsidRPr="00F12477">
        <w:rPr>
          <w:rFonts w:ascii="Arial" w:hAnsi="Arial" w:cs="Arial"/>
          <w:color w:val="000000" w:themeColor="text1"/>
          <w:w w:val="105"/>
          <w:sz w:val="22"/>
          <w:szCs w:val="22"/>
        </w:rPr>
        <w:t>When a possible All In Match Policy violation is identified, the NRMP and/or the All In Match Oversight Task Force (as appropriate) will engage the Program in an adjudication process. Programs found to be in violation of APDEM’s All In Match Policy will be subject to (a) possible NRMP sanctions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appropriate)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and</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(b)</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withdrawal</w:t>
      </w:r>
      <w:r w:rsidRPr="00F12477">
        <w:rPr>
          <w:rFonts w:ascii="Arial" w:hAnsi="Arial" w:cs="Arial"/>
          <w:color w:val="000000" w:themeColor="text1"/>
          <w:spacing w:val="-5"/>
          <w:w w:val="105"/>
          <w:sz w:val="22"/>
          <w:szCs w:val="22"/>
        </w:rPr>
        <w:t xml:space="preserve"> </w:t>
      </w:r>
      <w:r w:rsidRPr="00F12477">
        <w:rPr>
          <w:rFonts w:ascii="Arial" w:hAnsi="Arial" w:cs="Arial"/>
          <w:color w:val="000000" w:themeColor="text1"/>
          <w:w w:val="105"/>
          <w:sz w:val="22"/>
          <w:szCs w:val="22"/>
        </w:rPr>
        <w:t>of</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ERAS</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access</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for</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the</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subsequent</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two</w:t>
      </w:r>
      <w:r w:rsidRPr="00F12477">
        <w:rPr>
          <w:rFonts w:ascii="Arial" w:hAnsi="Arial" w:cs="Arial"/>
          <w:color w:val="000000" w:themeColor="text1"/>
          <w:spacing w:val="-3"/>
          <w:w w:val="105"/>
          <w:sz w:val="22"/>
          <w:szCs w:val="22"/>
        </w:rPr>
        <w:t xml:space="preserve"> </w:t>
      </w:r>
      <w:r w:rsidRPr="00F12477">
        <w:rPr>
          <w:rFonts w:ascii="Arial" w:hAnsi="Arial" w:cs="Arial"/>
          <w:color w:val="000000" w:themeColor="text1"/>
          <w:w w:val="105"/>
          <w:sz w:val="22"/>
          <w:szCs w:val="22"/>
        </w:rPr>
        <w:t>application</w:t>
      </w:r>
      <w:r w:rsidRPr="00F12477">
        <w:rPr>
          <w:rFonts w:ascii="Arial" w:hAnsi="Arial" w:cs="Arial"/>
          <w:color w:val="000000" w:themeColor="text1"/>
          <w:spacing w:val="-4"/>
          <w:w w:val="105"/>
          <w:sz w:val="22"/>
          <w:szCs w:val="22"/>
        </w:rPr>
        <w:t xml:space="preserve"> </w:t>
      </w:r>
      <w:r w:rsidRPr="00F12477">
        <w:rPr>
          <w:rFonts w:ascii="Arial" w:hAnsi="Arial" w:cs="Arial"/>
          <w:color w:val="000000" w:themeColor="text1"/>
          <w:w w:val="105"/>
          <w:sz w:val="22"/>
          <w:szCs w:val="22"/>
        </w:rPr>
        <w:t>cycles.</w:t>
      </w:r>
      <w:r w:rsidRPr="00F12477">
        <w:rPr>
          <w:rStyle w:val="FootnoteReference"/>
          <w:rFonts w:ascii="Arial" w:hAnsi="Arial" w:cs="Arial"/>
          <w:color w:val="000000" w:themeColor="text1"/>
          <w:w w:val="105"/>
          <w:sz w:val="22"/>
          <w:szCs w:val="22"/>
        </w:rPr>
        <w:footnoteReference w:id="4"/>
      </w:r>
    </w:p>
    <w:p w14:paraId="294CB345" w14:textId="252ED61C" w:rsidR="00CE3798" w:rsidRPr="00F12477" w:rsidRDefault="001C41B2" w:rsidP="001D41FD">
      <w:pPr>
        <w:pStyle w:val="ListParagraph"/>
        <w:widowControl w:val="0"/>
        <w:numPr>
          <w:ilvl w:val="0"/>
          <w:numId w:val="36"/>
        </w:numPr>
        <w:autoSpaceDE w:val="0"/>
        <w:autoSpaceDN w:val="0"/>
        <w:spacing w:after="120"/>
        <w:ind w:left="360" w:right="152"/>
        <w:contextualSpacing w:val="0"/>
        <w:rPr>
          <w:rFonts w:ascii="Arial" w:hAnsi="Arial" w:cs="Arial"/>
          <w:color w:val="000000" w:themeColor="text1"/>
          <w:sz w:val="22"/>
          <w:szCs w:val="22"/>
        </w:rPr>
      </w:pPr>
      <w:r w:rsidRPr="00F12477">
        <w:rPr>
          <w:rFonts w:ascii="Arial" w:hAnsi="Arial" w:cs="Arial"/>
          <w:color w:val="000000" w:themeColor="text1"/>
          <w:sz w:val="22"/>
          <w:szCs w:val="22"/>
        </w:rPr>
        <w:t xml:space="preserve">APDEM’s All In Match </w:t>
      </w:r>
      <w:r w:rsidR="00114ED3" w:rsidRPr="00F12477">
        <w:rPr>
          <w:rFonts w:ascii="Arial" w:hAnsi="Arial" w:cs="Arial"/>
          <w:color w:val="000000" w:themeColor="text1"/>
          <w:sz w:val="22"/>
          <w:szCs w:val="22"/>
        </w:rPr>
        <w:t xml:space="preserve">Policy pertains </w:t>
      </w:r>
      <w:r w:rsidRPr="00F12477">
        <w:rPr>
          <w:rFonts w:ascii="Arial" w:hAnsi="Arial" w:cs="Arial"/>
          <w:color w:val="000000" w:themeColor="text1"/>
          <w:sz w:val="22"/>
          <w:szCs w:val="22"/>
        </w:rPr>
        <w:t xml:space="preserve">specifically </w:t>
      </w:r>
      <w:r w:rsidR="00114ED3" w:rsidRPr="00F12477">
        <w:rPr>
          <w:rFonts w:ascii="Arial" w:hAnsi="Arial" w:cs="Arial"/>
          <w:color w:val="000000" w:themeColor="text1"/>
          <w:sz w:val="22"/>
          <w:szCs w:val="22"/>
        </w:rPr>
        <w:t xml:space="preserve">to </w:t>
      </w:r>
      <w:r w:rsidRPr="00F12477">
        <w:rPr>
          <w:rFonts w:ascii="Arial" w:hAnsi="Arial" w:cs="Arial"/>
          <w:color w:val="000000" w:themeColor="text1"/>
          <w:sz w:val="22"/>
          <w:szCs w:val="22"/>
        </w:rPr>
        <w:t>initial position allocation</w:t>
      </w:r>
      <w:r w:rsidR="008B2346" w:rsidRPr="00F12477">
        <w:rPr>
          <w:rFonts w:ascii="Arial" w:hAnsi="Arial" w:cs="Arial"/>
          <w:color w:val="000000" w:themeColor="text1"/>
          <w:sz w:val="22"/>
          <w:szCs w:val="22"/>
        </w:rPr>
        <w:t xml:space="preserve">. Although APDEM’s policy does not </w:t>
      </w:r>
      <w:r w:rsidR="00114ED3" w:rsidRPr="00F12477">
        <w:rPr>
          <w:rFonts w:ascii="Arial" w:hAnsi="Arial" w:cs="Arial"/>
          <w:color w:val="000000" w:themeColor="text1"/>
          <w:sz w:val="22"/>
          <w:szCs w:val="22"/>
        </w:rPr>
        <w:t xml:space="preserve">pertain to current endocrinology fellows </w:t>
      </w:r>
      <w:r w:rsidR="00E75D0A" w:rsidRPr="00F12477">
        <w:rPr>
          <w:rFonts w:ascii="Arial" w:hAnsi="Arial" w:cs="Arial"/>
          <w:color w:val="000000" w:themeColor="text1"/>
          <w:sz w:val="22"/>
          <w:szCs w:val="22"/>
        </w:rPr>
        <w:t xml:space="preserve">who have </w:t>
      </w:r>
      <w:r w:rsidR="001D41FD" w:rsidRPr="00F12477">
        <w:rPr>
          <w:rFonts w:ascii="Arial" w:hAnsi="Arial" w:cs="Arial"/>
          <w:color w:val="000000" w:themeColor="text1"/>
          <w:sz w:val="22"/>
          <w:szCs w:val="22"/>
        </w:rPr>
        <w:t xml:space="preserve">complied with their NRMP Match Participation Agreements </w:t>
      </w:r>
      <w:r w:rsidR="008B2346" w:rsidRPr="00F12477">
        <w:rPr>
          <w:rFonts w:ascii="Arial" w:hAnsi="Arial" w:cs="Arial"/>
          <w:color w:val="000000" w:themeColor="text1"/>
          <w:sz w:val="22"/>
          <w:szCs w:val="22"/>
        </w:rPr>
        <w:t>and</w:t>
      </w:r>
      <w:r w:rsidR="001D41FD" w:rsidRPr="00F12477">
        <w:rPr>
          <w:rFonts w:ascii="Arial" w:hAnsi="Arial" w:cs="Arial"/>
          <w:color w:val="000000" w:themeColor="text1"/>
          <w:sz w:val="22"/>
          <w:szCs w:val="22"/>
        </w:rPr>
        <w:t xml:space="preserve"> are now </w:t>
      </w:r>
      <w:r w:rsidR="00114ED3" w:rsidRPr="00F12477">
        <w:rPr>
          <w:rFonts w:ascii="Arial" w:hAnsi="Arial" w:cs="Arial"/>
          <w:color w:val="000000" w:themeColor="text1"/>
          <w:sz w:val="22"/>
          <w:szCs w:val="22"/>
        </w:rPr>
        <w:t>seeking to transfer from one program to another</w:t>
      </w:r>
      <w:r w:rsidRPr="00F12477">
        <w:rPr>
          <w:rFonts w:ascii="Arial" w:hAnsi="Arial" w:cs="Arial"/>
          <w:color w:val="000000" w:themeColor="text1"/>
          <w:sz w:val="22"/>
          <w:szCs w:val="22"/>
        </w:rPr>
        <w:t>, APDEM requests notification of such transfers to prevent confounding during surveillance procedures.</w:t>
      </w:r>
    </w:p>
    <w:p w14:paraId="1093EB99" w14:textId="77777777" w:rsidR="00F12477" w:rsidRPr="00F12477" w:rsidRDefault="00F12477" w:rsidP="00CE3798">
      <w:pPr>
        <w:jc w:val="right"/>
        <w:rPr>
          <w:rFonts w:ascii="Arial" w:hAnsi="Arial" w:cs="Arial"/>
          <w:i/>
          <w:color w:val="000000" w:themeColor="text1"/>
          <w:sz w:val="11"/>
          <w:szCs w:val="20"/>
        </w:rPr>
      </w:pPr>
    </w:p>
    <w:p w14:paraId="38F3EDC1" w14:textId="4505F4FA" w:rsidR="000B4B15" w:rsidRPr="00F12477" w:rsidRDefault="000B4B15" w:rsidP="00CE3798">
      <w:pPr>
        <w:jc w:val="right"/>
        <w:rPr>
          <w:rFonts w:ascii="Arial" w:hAnsi="Arial" w:cs="Arial"/>
          <w:i/>
          <w:color w:val="000000" w:themeColor="text1"/>
          <w:sz w:val="20"/>
          <w:szCs w:val="20"/>
        </w:rPr>
      </w:pPr>
      <w:r w:rsidRPr="00F12477">
        <w:rPr>
          <w:rFonts w:ascii="Arial" w:hAnsi="Arial" w:cs="Arial"/>
          <w:i/>
          <w:color w:val="000000" w:themeColor="text1"/>
          <w:sz w:val="20"/>
          <w:szCs w:val="20"/>
        </w:rPr>
        <w:t>Original policy date</w:t>
      </w:r>
      <w:r w:rsidR="007B0FAE" w:rsidRPr="00F12477">
        <w:rPr>
          <w:rFonts w:ascii="Arial" w:hAnsi="Arial" w:cs="Arial"/>
          <w:i/>
          <w:color w:val="000000" w:themeColor="text1"/>
          <w:sz w:val="20"/>
          <w:szCs w:val="20"/>
        </w:rPr>
        <w:t>:</w:t>
      </w:r>
      <w:r w:rsidRPr="00F12477">
        <w:rPr>
          <w:rFonts w:ascii="Arial" w:hAnsi="Arial" w:cs="Arial"/>
          <w:i/>
          <w:color w:val="000000" w:themeColor="text1"/>
          <w:sz w:val="20"/>
          <w:szCs w:val="20"/>
        </w:rPr>
        <w:t xml:space="preserve"> February 28, 2018</w:t>
      </w:r>
    </w:p>
    <w:p w14:paraId="450060B7" w14:textId="77304F0F" w:rsidR="000B4B15" w:rsidRPr="00F12477" w:rsidRDefault="000B4B15" w:rsidP="00CE3798">
      <w:pPr>
        <w:jc w:val="right"/>
        <w:rPr>
          <w:rFonts w:ascii="Arial" w:hAnsi="Arial" w:cs="Arial"/>
          <w:i/>
          <w:color w:val="000000" w:themeColor="text1"/>
          <w:sz w:val="20"/>
          <w:szCs w:val="20"/>
        </w:rPr>
      </w:pPr>
      <w:r w:rsidRPr="00F12477">
        <w:rPr>
          <w:rFonts w:ascii="Arial" w:hAnsi="Arial" w:cs="Arial"/>
          <w:i/>
          <w:color w:val="000000" w:themeColor="text1"/>
          <w:sz w:val="20"/>
          <w:szCs w:val="20"/>
        </w:rPr>
        <w:t>Policy revision (clarification) date</w:t>
      </w:r>
      <w:r w:rsidR="007B0FAE" w:rsidRPr="00F12477">
        <w:rPr>
          <w:rFonts w:ascii="Arial" w:hAnsi="Arial" w:cs="Arial"/>
          <w:i/>
          <w:color w:val="000000" w:themeColor="text1"/>
          <w:sz w:val="20"/>
          <w:szCs w:val="20"/>
        </w:rPr>
        <w:t>:</w:t>
      </w:r>
      <w:r w:rsidRPr="00F12477">
        <w:rPr>
          <w:rFonts w:ascii="Arial" w:hAnsi="Arial" w:cs="Arial"/>
          <w:i/>
          <w:color w:val="000000" w:themeColor="text1"/>
          <w:sz w:val="20"/>
          <w:szCs w:val="20"/>
        </w:rPr>
        <w:t xml:space="preserve"> </w:t>
      </w:r>
      <w:r w:rsidR="005273AE" w:rsidRPr="00F12477">
        <w:rPr>
          <w:rFonts w:ascii="Arial" w:hAnsi="Arial" w:cs="Arial"/>
          <w:i/>
          <w:color w:val="000000" w:themeColor="text1"/>
          <w:sz w:val="20"/>
          <w:szCs w:val="20"/>
        </w:rPr>
        <w:t>March 4</w:t>
      </w:r>
      <w:r w:rsidRPr="00F12477">
        <w:rPr>
          <w:rFonts w:ascii="Arial" w:hAnsi="Arial" w:cs="Arial"/>
          <w:i/>
          <w:color w:val="000000" w:themeColor="text1"/>
          <w:sz w:val="20"/>
          <w:szCs w:val="20"/>
        </w:rPr>
        <w:t>, 2019</w:t>
      </w:r>
    </w:p>
    <w:p w14:paraId="0C65460A" w14:textId="7B63D5F5" w:rsidR="000B4B15" w:rsidRPr="00F12477" w:rsidRDefault="006D31BE" w:rsidP="00114ED3">
      <w:pPr>
        <w:jc w:val="right"/>
        <w:rPr>
          <w:rFonts w:ascii="Arial" w:hAnsi="Arial" w:cs="Arial"/>
          <w:i/>
          <w:color w:val="000000" w:themeColor="text1"/>
          <w:sz w:val="20"/>
          <w:szCs w:val="20"/>
        </w:rPr>
      </w:pPr>
      <w:r w:rsidRPr="00F12477">
        <w:rPr>
          <w:rFonts w:ascii="Arial" w:hAnsi="Arial" w:cs="Arial"/>
          <w:i/>
          <w:color w:val="000000" w:themeColor="text1"/>
          <w:sz w:val="20"/>
          <w:szCs w:val="20"/>
        </w:rPr>
        <w:t>Policy revision (clarification) date: February 12, 2020</w:t>
      </w:r>
    </w:p>
    <w:p w14:paraId="401404BA" w14:textId="248992D4" w:rsidR="00E16AED" w:rsidRPr="008F1050" w:rsidRDefault="00E16AED" w:rsidP="00114ED3">
      <w:pPr>
        <w:jc w:val="right"/>
        <w:rPr>
          <w:rFonts w:ascii="Arial" w:hAnsi="Arial" w:cs="Arial"/>
          <w:color w:val="000000" w:themeColor="text1"/>
          <w:sz w:val="22"/>
          <w:szCs w:val="22"/>
        </w:rPr>
      </w:pPr>
      <w:r w:rsidRPr="00F12477">
        <w:rPr>
          <w:rFonts w:ascii="Arial" w:hAnsi="Arial" w:cs="Arial"/>
          <w:i/>
          <w:color w:val="000000" w:themeColor="text1"/>
          <w:sz w:val="20"/>
          <w:szCs w:val="20"/>
        </w:rPr>
        <w:t>Policy revision date: March 12, 2021</w:t>
      </w:r>
    </w:p>
    <w:sectPr w:rsidR="00E16AED" w:rsidRPr="008F1050" w:rsidSect="005B6ADF">
      <w:headerReference w:type="default" r:id="rId8"/>
      <w:footerReference w:type="even" r:id="rId9"/>
      <w:footerReference w:type="default" r:id="rId10"/>
      <w:pgSz w:w="12240" w:h="15840"/>
      <w:pgMar w:top="1089" w:right="864" w:bottom="864" w:left="864"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C8DD" w14:textId="77777777" w:rsidR="00B90E03" w:rsidRDefault="00B90E03">
      <w:r>
        <w:separator/>
      </w:r>
    </w:p>
  </w:endnote>
  <w:endnote w:type="continuationSeparator" w:id="0">
    <w:p w14:paraId="293BBE38" w14:textId="77777777" w:rsidR="00B90E03" w:rsidRDefault="00B9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8534" w14:textId="77777777" w:rsidR="00474DB2" w:rsidRDefault="00474DB2" w:rsidP="00D21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A04F1" w14:textId="77777777" w:rsidR="00474DB2" w:rsidRDefault="00474DB2" w:rsidP="00D21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8381" w14:textId="77777777" w:rsidR="00474DB2" w:rsidRPr="007D421C" w:rsidRDefault="00474DB2" w:rsidP="00D21D94">
    <w:pPr>
      <w:pStyle w:val="Footer"/>
      <w:framePr w:wrap="around" w:vAnchor="text" w:hAnchor="margin" w:xAlign="right" w:y="1"/>
      <w:rPr>
        <w:rStyle w:val="PageNumber"/>
        <w:rFonts w:ascii="Arial" w:hAnsi="Arial"/>
        <w:sz w:val="20"/>
      </w:rPr>
    </w:pPr>
    <w:r w:rsidRPr="007D421C">
      <w:rPr>
        <w:rStyle w:val="PageNumber"/>
        <w:rFonts w:ascii="Arial" w:hAnsi="Arial"/>
        <w:sz w:val="20"/>
      </w:rPr>
      <w:fldChar w:fldCharType="begin"/>
    </w:r>
    <w:r w:rsidRPr="007D421C">
      <w:rPr>
        <w:rStyle w:val="PageNumber"/>
        <w:rFonts w:ascii="Arial" w:hAnsi="Arial"/>
        <w:sz w:val="20"/>
      </w:rPr>
      <w:instrText xml:space="preserve">PAGE  </w:instrText>
    </w:r>
    <w:r w:rsidRPr="007D421C">
      <w:rPr>
        <w:rStyle w:val="PageNumber"/>
        <w:rFonts w:ascii="Arial" w:hAnsi="Arial"/>
        <w:sz w:val="20"/>
      </w:rPr>
      <w:fldChar w:fldCharType="separate"/>
    </w:r>
    <w:r w:rsidR="003B102B">
      <w:rPr>
        <w:rStyle w:val="PageNumber"/>
        <w:rFonts w:ascii="Arial" w:hAnsi="Arial"/>
        <w:noProof/>
        <w:sz w:val="20"/>
      </w:rPr>
      <w:t>2</w:t>
    </w:r>
    <w:r w:rsidRPr="007D421C">
      <w:rPr>
        <w:rStyle w:val="PageNumber"/>
        <w:rFonts w:ascii="Arial" w:hAnsi="Arial"/>
        <w:sz w:val="20"/>
      </w:rPr>
      <w:fldChar w:fldCharType="end"/>
    </w:r>
  </w:p>
  <w:p w14:paraId="232DB96B" w14:textId="77777777" w:rsidR="00474DB2" w:rsidRDefault="00474DB2" w:rsidP="00D21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1E45" w14:textId="77777777" w:rsidR="00B90E03" w:rsidRDefault="00B90E03">
      <w:r>
        <w:separator/>
      </w:r>
    </w:p>
  </w:footnote>
  <w:footnote w:type="continuationSeparator" w:id="0">
    <w:p w14:paraId="04EBD752" w14:textId="77777777" w:rsidR="00B90E03" w:rsidRDefault="00B90E03">
      <w:r>
        <w:continuationSeparator/>
      </w:r>
    </w:p>
  </w:footnote>
  <w:footnote w:id="1">
    <w:p w14:paraId="6C7B2CA7" w14:textId="0849B930" w:rsidR="001252B9" w:rsidRPr="005B6ADF" w:rsidRDefault="001252B9" w:rsidP="001252B9">
      <w:pPr>
        <w:pStyle w:val="FootnoteText"/>
        <w:ind w:left="180" w:hanging="180"/>
        <w:rPr>
          <w:sz w:val="18"/>
          <w:szCs w:val="18"/>
        </w:rPr>
      </w:pPr>
      <w:r w:rsidRPr="005B6ADF">
        <w:rPr>
          <w:rStyle w:val="FootnoteReference"/>
          <w:sz w:val="18"/>
          <w:szCs w:val="18"/>
        </w:rPr>
        <w:footnoteRef/>
      </w:r>
      <w:r w:rsidRPr="005B6ADF">
        <w:rPr>
          <w:sz w:val="18"/>
          <w:szCs w:val="18"/>
        </w:rPr>
        <w:t xml:space="preserve"> </w:t>
      </w:r>
      <w:r w:rsidRPr="005B6ADF">
        <w:rPr>
          <w:sz w:val="18"/>
          <w:szCs w:val="18"/>
        </w:rPr>
        <w:tab/>
      </w:r>
      <w:r w:rsidRPr="005B6ADF">
        <w:rPr>
          <w:w w:val="105"/>
          <w:sz w:val="18"/>
          <w:szCs w:val="18"/>
        </w:rPr>
        <w:t>Such exception r</w:t>
      </w:r>
      <w:r w:rsidRPr="005B6ADF">
        <w:rPr>
          <w:sz w:val="18"/>
          <w:szCs w:val="18"/>
        </w:rPr>
        <w:t>equests must i</w:t>
      </w:r>
      <w:r w:rsidRPr="005B6ADF">
        <w:rPr>
          <w:w w:val="105"/>
          <w:sz w:val="18"/>
          <w:szCs w:val="18"/>
        </w:rPr>
        <w:t xml:space="preserve">nclude </w:t>
      </w:r>
      <w:r w:rsidR="000D0F54" w:rsidRPr="005B6ADF">
        <w:rPr>
          <w:w w:val="105"/>
          <w:sz w:val="18"/>
          <w:szCs w:val="18"/>
        </w:rPr>
        <w:t xml:space="preserve">the Program Director’s confirmation </w:t>
      </w:r>
      <w:r w:rsidRPr="005B6ADF">
        <w:rPr>
          <w:w w:val="105"/>
          <w:sz w:val="18"/>
          <w:szCs w:val="18"/>
        </w:rPr>
        <w:t xml:space="preserve">that </w:t>
      </w:r>
      <w:r w:rsidR="000D0F54" w:rsidRPr="005B6ADF">
        <w:rPr>
          <w:w w:val="105"/>
          <w:sz w:val="18"/>
          <w:szCs w:val="18"/>
        </w:rPr>
        <w:t xml:space="preserve">the candidate’s </w:t>
      </w:r>
      <w:r w:rsidRPr="005B6ADF">
        <w:rPr>
          <w:sz w:val="18"/>
          <w:szCs w:val="18"/>
        </w:rPr>
        <w:t xml:space="preserve">entry into the </w:t>
      </w:r>
      <w:r w:rsidR="000D0F54" w:rsidRPr="005B6ADF">
        <w:rPr>
          <w:sz w:val="18"/>
          <w:szCs w:val="18"/>
        </w:rPr>
        <w:t>Internal Medicine (IM)</w:t>
      </w:r>
      <w:r w:rsidRPr="005B6ADF">
        <w:rPr>
          <w:sz w:val="18"/>
          <w:szCs w:val="18"/>
        </w:rPr>
        <w:t xml:space="preserve"> residency </w:t>
      </w:r>
      <w:r w:rsidR="000D0F54" w:rsidRPr="005B6ADF">
        <w:rPr>
          <w:sz w:val="18"/>
          <w:szCs w:val="18"/>
        </w:rPr>
        <w:t>program</w:t>
      </w:r>
      <w:r w:rsidRPr="005B6ADF">
        <w:rPr>
          <w:sz w:val="18"/>
          <w:szCs w:val="18"/>
        </w:rPr>
        <w:t xml:space="preserve"> included </w:t>
      </w:r>
      <w:r w:rsidRPr="005B6ADF">
        <w:rPr>
          <w:i/>
          <w:sz w:val="18"/>
          <w:szCs w:val="18"/>
        </w:rPr>
        <w:t>a priori</w:t>
      </w:r>
      <w:r w:rsidRPr="005B6ADF">
        <w:rPr>
          <w:sz w:val="18"/>
          <w:szCs w:val="18"/>
        </w:rPr>
        <w:t xml:space="preserve"> plans to pursue fellowship at the same institution</w:t>
      </w:r>
      <w:r w:rsidR="005D10F8" w:rsidRPr="005B6ADF">
        <w:rPr>
          <w:sz w:val="18"/>
          <w:szCs w:val="18"/>
        </w:rPr>
        <w:t xml:space="preserve"> </w:t>
      </w:r>
      <w:r w:rsidR="00894DF5" w:rsidRPr="005B6ADF">
        <w:rPr>
          <w:sz w:val="18"/>
          <w:szCs w:val="18"/>
        </w:rPr>
        <w:t>upon completion of</w:t>
      </w:r>
      <w:r w:rsidR="005D10F8" w:rsidRPr="005B6ADF">
        <w:rPr>
          <w:sz w:val="18"/>
          <w:szCs w:val="18"/>
        </w:rPr>
        <w:t xml:space="preserve"> 2 years of I</w:t>
      </w:r>
      <w:r w:rsidR="000D0F54" w:rsidRPr="005B6ADF">
        <w:rPr>
          <w:sz w:val="18"/>
          <w:szCs w:val="18"/>
        </w:rPr>
        <w:t>M</w:t>
      </w:r>
      <w:r w:rsidR="005D10F8" w:rsidRPr="005B6ADF">
        <w:rPr>
          <w:sz w:val="18"/>
          <w:szCs w:val="18"/>
        </w:rPr>
        <w:t xml:space="preserve"> </w:t>
      </w:r>
      <w:r w:rsidR="000D0F54" w:rsidRPr="005B6ADF">
        <w:rPr>
          <w:sz w:val="18"/>
          <w:szCs w:val="18"/>
        </w:rPr>
        <w:t>training</w:t>
      </w:r>
      <w:r w:rsidRPr="005B6ADF">
        <w:rPr>
          <w:sz w:val="18"/>
          <w:szCs w:val="18"/>
        </w:rPr>
        <w:t>.</w:t>
      </w:r>
    </w:p>
  </w:footnote>
  <w:footnote w:id="2">
    <w:p w14:paraId="10876ECC" w14:textId="7ABF1D94" w:rsidR="00772CC2" w:rsidRPr="005B6ADF" w:rsidRDefault="00772CC2" w:rsidP="001252B9">
      <w:pPr>
        <w:pStyle w:val="FootnoteText"/>
        <w:ind w:left="180" w:hanging="180"/>
        <w:rPr>
          <w:sz w:val="18"/>
          <w:szCs w:val="18"/>
        </w:rPr>
      </w:pPr>
      <w:r w:rsidRPr="005B6ADF">
        <w:rPr>
          <w:rStyle w:val="FootnoteReference"/>
          <w:sz w:val="18"/>
          <w:szCs w:val="18"/>
        </w:rPr>
        <w:footnoteRef/>
      </w:r>
      <w:r w:rsidRPr="005B6ADF">
        <w:rPr>
          <w:sz w:val="18"/>
          <w:szCs w:val="18"/>
        </w:rPr>
        <w:t xml:space="preserve"> </w:t>
      </w:r>
      <w:r w:rsidR="0045097E" w:rsidRPr="005B6ADF">
        <w:rPr>
          <w:sz w:val="18"/>
          <w:szCs w:val="18"/>
        </w:rPr>
        <w:tab/>
      </w:r>
      <w:r w:rsidR="00010F6B" w:rsidRPr="005B6ADF">
        <w:rPr>
          <w:w w:val="105"/>
          <w:sz w:val="18"/>
          <w:szCs w:val="18"/>
        </w:rPr>
        <w:t>Such</w:t>
      </w:r>
      <w:r w:rsidR="00155FC5" w:rsidRPr="005B6ADF">
        <w:rPr>
          <w:w w:val="105"/>
          <w:sz w:val="18"/>
          <w:szCs w:val="18"/>
        </w:rPr>
        <w:t xml:space="preserve"> e</w:t>
      </w:r>
      <w:r w:rsidR="005E152A" w:rsidRPr="005B6ADF">
        <w:rPr>
          <w:w w:val="105"/>
          <w:sz w:val="18"/>
          <w:szCs w:val="18"/>
        </w:rPr>
        <w:t>xception r</w:t>
      </w:r>
      <w:r w:rsidR="005E152A" w:rsidRPr="005B6ADF">
        <w:rPr>
          <w:sz w:val="18"/>
          <w:szCs w:val="18"/>
        </w:rPr>
        <w:t xml:space="preserve">equests </w:t>
      </w:r>
      <w:r w:rsidR="00155FC5" w:rsidRPr="005B6ADF">
        <w:rPr>
          <w:sz w:val="18"/>
          <w:szCs w:val="18"/>
        </w:rPr>
        <w:t xml:space="preserve">must: a) </w:t>
      </w:r>
      <w:r w:rsidR="005E152A" w:rsidRPr="005B6ADF">
        <w:rPr>
          <w:sz w:val="18"/>
          <w:szCs w:val="18"/>
        </w:rPr>
        <w:t>be submitted by all program directors overseeing the combined training program</w:t>
      </w:r>
      <w:r w:rsidR="007208B8" w:rsidRPr="005B6ADF">
        <w:rPr>
          <w:sz w:val="18"/>
          <w:szCs w:val="18"/>
        </w:rPr>
        <w:t xml:space="preserve">; </w:t>
      </w:r>
      <w:r w:rsidR="00155FC5" w:rsidRPr="005B6ADF">
        <w:rPr>
          <w:sz w:val="18"/>
          <w:szCs w:val="18"/>
        </w:rPr>
        <w:t xml:space="preserve">b) </w:t>
      </w:r>
      <w:r w:rsidR="0045097E" w:rsidRPr="005B6ADF">
        <w:rPr>
          <w:sz w:val="18"/>
          <w:szCs w:val="18"/>
        </w:rPr>
        <w:t xml:space="preserve">include </w:t>
      </w:r>
      <w:r w:rsidR="00AF71DF" w:rsidRPr="005B6ADF">
        <w:rPr>
          <w:sz w:val="18"/>
          <w:szCs w:val="18"/>
        </w:rPr>
        <w:t xml:space="preserve">evidence that </w:t>
      </w:r>
      <w:r w:rsidR="009A0691" w:rsidRPr="005B6ADF">
        <w:rPr>
          <w:sz w:val="18"/>
          <w:szCs w:val="18"/>
        </w:rPr>
        <w:t>the combined program is a</w:t>
      </w:r>
      <w:r w:rsidR="00AF71DF" w:rsidRPr="005B6ADF">
        <w:rPr>
          <w:sz w:val="18"/>
          <w:szCs w:val="18"/>
        </w:rPr>
        <w:t xml:space="preserve"> formal and </w:t>
      </w:r>
      <w:r w:rsidR="009A0691" w:rsidRPr="005B6ADF">
        <w:rPr>
          <w:sz w:val="18"/>
          <w:szCs w:val="18"/>
        </w:rPr>
        <w:t>established one (e.g., a website link)</w:t>
      </w:r>
      <w:r w:rsidR="007208B8" w:rsidRPr="005B6ADF">
        <w:rPr>
          <w:sz w:val="18"/>
          <w:szCs w:val="18"/>
        </w:rPr>
        <w:t>;</w:t>
      </w:r>
      <w:r w:rsidR="009A0691" w:rsidRPr="005B6ADF">
        <w:rPr>
          <w:sz w:val="18"/>
          <w:szCs w:val="18"/>
        </w:rPr>
        <w:t xml:space="preserve"> and</w:t>
      </w:r>
      <w:r w:rsidR="008E0547" w:rsidRPr="005B6ADF">
        <w:rPr>
          <w:sz w:val="18"/>
          <w:szCs w:val="18"/>
        </w:rPr>
        <w:t xml:space="preserve"> c) </w:t>
      </w:r>
      <w:r w:rsidR="0045097E" w:rsidRPr="005B6ADF">
        <w:rPr>
          <w:sz w:val="18"/>
          <w:szCs w:val="18"/>
        </w:rPr>
        <w:t xml:space="preserve">confirm that </w:t>
      </w:r>
      <w:r w:rsidR="008E0547" w:rsidRPr="005B6ADF">
        <w:rPr>
          <w:sz w:val="18"/>
          <w:szCs w:val="18"/>
        </w:rPr>
        <w:t>the</w:t>
      </w:r>
      <w:r w:rsidR="001252B9" w:rsidRPr="005B6ADF">
        <w:rPr>
          <w:sz w:val="18"/>
          <w:szCs w:val="18"/>
        </w:rPr>
        <w:t xml:space="preserve"> fellow</w:t>
      </w:r>
      <w:r w:rsidR="0045097E" w:rsidRPr="005B6ADF">
        <w:rPr>
          <w:sz w:val="18"/>
          <w:szCs w:val="18"/>
        </w:rPr>
        <w:t xml:space="preserve"> </w:t>
      </w:r>
      <w:r w:rsidR="007208B8" w:rsidRPr="005B6ADF">
        <w:rPr>
          <w:sz w:val="18"/>
          <w:szCs w:val="18"/>
        </w:rPr>
        <w:t>w</w:t>
      </w:r>
      <w:r w:rsidR="008E0547" w:rsidRPr="005B6ADF">
        <w:rPr>
          <w:sz w:val="18"/>
          <w:szCs w:val="18"/>
        </w:rPr>
        <w:t>ill</w:t>
      </w:r>
      <w:r w:rsidR="007208B8" w:rsidRPr="005B6ADF">
        <w:rPr>
          <w:sz w:val="18"/>
          <w:szCs w:val="18"/>
        </w:rPr>
        <w:t xml:space="preserve"> </w:t>
      </w:r>
      <w:r w:rsidR="0045097E" w:rsidRPr="005B6ADF">
        <w:rPr>
          <w:sz w:val="18"/>
          <w:szCs w:val="18"/>
        </w:rPr>
        <w:t xml:space="preserve">be dually board-eligible upon </w:t>
      </w:r>
      <w:r w:rsidR="007208B8" w:rsidRPr="005B6ADF">
        <w:rPr>
          <w:sz w:val="18"/>
          <w:szCs w:val="18"/>
        </w:rPr>
        <w:t xml:space="preserve">successful </w:t>
      </w:r>
      <w:r w:rsidR="0045097E" w:rsidRPr="005B6ADF">
        <w:rPr>
          <w:sz w:val="18"/>
          <w:szCs w:val="18"/>
        </w:rPr>
        <w:t>graduation</w:t>
      </w:r>
      <w:r w:rsidR="00155FC5" w:rsidRPr="005B6ADF">
        <w:rPr>
          <w:sz w:val="18"/>
          <w:szCs w:val="18"/>
        </w:rPr>
        <w:t xml:space="preserve"> from the combined program</w:t>
      </w:r>
      <w:r w:rsidR="0045097E" w:rsidRPr="005B6ADF">
        <w:rPr>
          <w:sz w:val="18"/>
          <w:szCs w:val="18"/>
        </w:rPr>
        <w:t xml:space="preserve">.  </w:t>
      </w:r>
    </w:p>
  </w:footnote>
  <w:footnote w:id="3">
    <w:p w14:paraId="35713327" w14:textId="4D63109F" w:rsidR="001252B9" w:rsidRPr="00F12477" w:rsidRDefault="001252B9" w:rsidP="001252B9">
      <w:pPr>
        <w:pStyle w:val="FootnoteText"/>
        <w:ind w:left="180" w:hanging="180"/>
        <w:rPr>
          <w:sz w:val="20"/>
          <w:szCs w:val="20"/>
        </w:rPr>
      </w:pPr>
      <w:r w:rsidRPr="005B6ADF">
        <w:rPr>
          <w:rStyle w:val="FootnoteReference"/>
          <w:sz w:val="18"/>
          <w:szCs w:val="18"/>
        </w:rPr>
        <w:footnoteRef/>
      </w:r>
      <w:r w:rsidRPr="005B6ADF">
        <w:rPr>
          <w:sz w:val="18"/>
          <w:szCs w:val="18"/>
        </w:rPr>
        <w:t xml:space="preserve"> </w:t>
      </w:r>
      <w:r w:rsidRPr="005B6ADF">
        <w:rPr>
          <w:sz w:val="18"/>
          <w:szCs w:val="18"/>
        </w:rPr>
        <w:tab/>
      </w:r>
      <w:r w:rsidR="00010F6B" w:rsidRPr="005B6ADF">
        <w:rPr>
          <w:sz w:val="18"/>
          <w:szCs w:val="18"/>
        </w:rPr>
        <w:t xml:space="preserve">Such </w:t>
      </w:r>
      <w:r w:rsidRPr="005B6ADF">
        <w:rPr>
          <w:sz w:val="18"/>
          <w:szCs w:val="18"/>
        </w:rPr>
        <w:t xml:space="preserve">exception requests </w:t>
      </w:r>
      <w:r w:rsidR="008E0547" w:rsidRPr="005B6ADF">
        <w:rPr>
          <w:sz w:val="18"/>
          <w:szCs w:val="18"/>
        </w:rPr>
        <w:t xml:space="preserve">must </w:t>
      </w:r>
      <w:r w:rsidRPr="005B6ADF">
        <w:rPr>
          <w:sz w:val="18"/>
          <w:szCs w:val="18"/>
        </w:rPr>
        <w:t xml:space="preserve">be co-submitted </w:t>
      </w:r>
      <w:r w:rsidRPr="00072E7B">
        <w:rPr>
          <w:sz w:val="18"/>
          <w:szCs w:val="18"/>
        </w:rPr>
        <w:t xml:space="preserve">by the program and the program’s Designated Institutional Official (DIO). In addition, </w:t>
      </w:r>
      <w:r w:rsidR="00E97C0E" w:rsidRPr="00072E7B">
        <w:rPr>
          <w:sz w:val="18"/>
          <w:szCs w:val="18"/>
        </w:rPr>
        <w:t xml:space="preserve">APDEM primarily intends to </w:t>
      </w:r>
      <w:r w:rsidR="00E97C0E" w:rsidRPr="00072E7B">
        <w:rPr>
          <w:w w:val="105"/>
          <w:sz w:val="18"/>
          <w:szCs w:val="18"/>
        </w:rPr>
        <w:t xml:space="preserve">grant this </w:t>
      </w:r>
      <w:r w:rsidR="008E0547" w:rsidRPr="00072E7B">
        <w:rPr>
          <w:w w:val="105"/>
          <w:sz w:val="18"/>
          <w:szCs w:val="18"/>
        </w:rPr>
        <w:t xml:space="preserve">exception </w:t>
      </w:r>
      <w:r w:rsidR="005B6ADF" w:rsidRPr="00072E7B">
        <w:rPr>
          <w:w w:val="105"/>
          <w:sz w:val="18"/>
          <w:szCs w:val="18"/>
        </w:rPr>
        <w:t xml:space="preserve">only </w:t>
      </w:r>
      <w:r w:rsidR="00110CF7" w:rsidRPr="00072E7B">
        <w:rPr>
          <w:w w:val="105"/>
          <w:sz w:val="18"/>
          <w:szCs w:val="18"/>
        </w:rPr>
        <w:t xml:space="preserve">for the replacement of fellows who did not </w:t>
      </w:r>
      <w:r w:rsidRPr="00072E7B">
        <w:rPr>
          <w:sz w:val="18"/>
          <w:szCs w:val="18"/>
        </w:rPr>
        <w:t>achiev</w:t>
      </w:r>
      <w:r w:rsidR="00110CF7" w:rsidRPr="00072E7B">
        <w:rPr>
          <w:sz w:val="18"/>
          <w:szCs w:val="18"/>
        </w:rPr>
        <w:t>e</w:t>
      </w:r>
      <w:r w:rsidRPr="00072E7B">
        <w:rPr>
          <w:sz w:val="18"/>
          <w:szCs w:val="18"/>
        </w:rPr>
        <w:t xml:space="preserve"> 75% of </w:t>
      </w:r>
      <w:r w:rsidRPr="00F12477">
        <w:rPr>
          <w:sz w:val="18"/>
          <w:szCs w:val="18"/>
        </w:rPr>
        <w:t>required clinical training.</w:t>
      </w:r>
      <w:r w:rsidRPr="00F12477">
        <w:rPr>
          <w:sz w:val="20"/>
          <w:szCs w:val="20"/>
        </w:rPr>
        <w:t xml:space="preserve"> </w:t>
      </w:r>
    </w:p>
    <w:p w14:paraId="6C8185C4" w14:textId="2A8CD200" w:rsidR="00662C01" w:rsidRPr="00FF3427" w:rsidRDefault="00662C01" w:rsidP="001252B9">
      <w:pPr>
        <w:pStyle w:val="FootnoteText"/>
        <w:ind w:left="180" w:hanging="180"/>
        <w:rPr>
          <w:sz w:val="18"/>
          <w:szCs w:val="18"/>
        </w:rPr>
      </w:pPr>
      <w:r w:rsidRPr="00F12477">
        <w:rPr>
          <w:sz w:val="20"/>
          <w:szCs w:val="20"/>
          <w:vertAlign w:val="superscript"/>
        </w:rPr>
        <w:t xml:space="preserve">4   </w:t>
      </w:r>
      <w:r w:rsidRPr="00F12477">
        <w:rPr>
          <w:sz w:val="18"/>
          <w:szCs w:val="18"/>
        </w:rPr>
        <w:t>Such exception requests will require the signature of both the Program Director as well as the Sponsoring Insti</w:t>
      </w:r>
      <w:r w:rsidR="00FF3427" w:rsidRPr="00F12477">
        <w:rPr>
          <w:sz w:val="18"/>
          <w:szCs w:val="18"/>
        </w:rPr>
        <w:t>tution’s Designated Institutional Official (DIO),</w:t>
      </w:r>
      <w:r w:rsidR="001B3608" w:rsidRPr="00F12477">
        <w:rPr>
          <w:sz w:val="18"/>
          <w:szCs w:val="18"/>
        </w:rPr>
        <w:t xml:space="preserve"> </w:t>
      </w:r>
      <w:r w:rsidR="00FF3427" w:rsidRPr="00F12477">
        <w:rPr>
          <w:sz w:val="18"/>
          <w:szCs w:val="18"/>
        </w:rPr>
        <w:t xml:space="preserve">and should also include the letter from the ACGME confirming the date </w:t>
      </w:r>
      <w:r w:rsidR="00F12477" w:rsidRPr="00F12477">
        <w:rPr>
          <w:sz w:val="18"/>
          <w:szCs w:val="18"/>
        </w:rPr>
        <w:t>of initial</w:t>
      </w:r>
      <w:r w:rsidR="00FF3427" w:rsidRPr="00F12477">
        <w:rPr>
          <w:sz w:val="18"/>
          <w:szCs w:val="18"/>
        </w:rPr>
        <w:t xml:space="preserve"> accreditation.</w:t>
      </w:r>
    </w:p>
  </w:footnote>
  <w:footnote w:id="4">
    <w:p w14:paraId="16AD4A60" w14:textId="4A310DCD" w:rsidR="00CE3798" w:rsidRPr="00EF4A6C" w:rsidRDefault="00CE3798" w:rsidP="00E16AED">
      <w:pPr>
        <w:pStyle w:val="FootnoteText"/>
        <w:ind w:left="180" w:hanging="180"/>
        <w:rPr>
          <w:sz w:val="18"/>
          <w:szCs w:val="18"/>
        </w:rPr>
      </w:pPr>
      <w:r w:rsidRPr="00EF4A6C">
        <w:rPr>
          <w:rStyle w:val="FootnoteReference"/>
          <w:sz w:val="18"/>
          <w:szCs w:val="18"/>
        </w:rPr>
        <w:footnoteRef/>
      </w:r>
      <w:r w:rsidR="00FF3427">
        <w:rPr>
          <w:sz w:val="18"/>
          <w:szCs w:val="18"/>
        </w:rPr>
        <w:t xml:space="preserve"> </w:t>
      </w:r>
      <w:r w:rsidRPr="00EF4A6C">
        <w:rPr>
          <w:sz w:val="18"/>
          <w:szCs w:val="18"/>
        </w:rPr>
        <w:t xml:space="preserve"> </w:t>
      </w:r>
      <w:r w:rsidR="00E16AED">
        <w:rPr>
          <w:sz w:val="18"/>
          <w:szCs w:val="18"/>
        </w:rPr>
        <w:tab/>
      </w:r>
      <w:r w:rsidRPr="00EF4A6C">
        <w:rPr>
          <w:sz w:val="18"/>
          <w:szCs w:val="18"/>
        </w:rPr>
        <w:t xml:space="preserve">Under this All In Match Policy, programs that elect to participate in the Match must attempt to fill all positions in the Match (unless an exception applies), and failure to do so would be a breach of NRMP policy. Accordingly, NRMP would investigate and potentially impose sanctions on a program that uses the NRMP Match but also takes fellows outside of the Match. (Note that NRMP would only levy </w:t>
      </w:r>
      <w:r w:rsidRPr="00F12477">
        <w:rPr>
          <w:sz w:val="18"/>
          <w:szCs w:val="18"/>
        </w:rPr>
        <w:t xml:space="preserve">sanctions outlined in Section 7.0 of the SMS Match Participation Agreement.) However, the NRMP will not investigate or impose sanctions on endocrine programs that do not use the NRMP Match at all (i.e., programs with 100% non-Match participation): although this would be a </w:t>
      </w:r>
      <w:r w:rsidR="00BF4B0B" w:rsidRPr="00F12477">
        <w:rPr>
          <w:sz w:val="18"/>
          <w:szCs w:val="18"/>
        </w:rPr>
        <w:t xml:space="preserve">violation </w:t>
      </w:r>
      <w:r w:rsidRPr="00F12477">
        <w:rPr>
          <w:sz w:val="18"/>
          <w:szCs w:val="18"/>
        </w:rPr>
        <w:t xml:space="preserve">of APDEM policy (and could lead to revocation of ERAS access), it would not be a </w:t>
      </w:r>
      <w:r w:rsidR="00BF4B0B" w:rsidRPr="00F12477">
        <w:rPr>
          <w:sz w:val="18"/>
          <w:szCs w:val="18"/>
        </w:rPr>
        <w:t>violation</w:t>
      </w:r>
      <w:r w:rsidRPr="00F12477">
        <w:rPr>
          <w:sz w:val="18"/>
          <w:szCs w:val="18"/>
        </w:rPr>
        <w:t xml:space="preserve"> of NRMP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8EB3" w14:textId="25C1E567" w:rsidR="00382240" w:rsidRPr="00382240" w:rsidRDefault="00E16AED" w:rsidP="00382240">
    <w:pPr>
      <w:pStyle w:val="Header"/>
      <w:jc w:val="right"/>
      <w:rPr>
        <w:rFonts w:ascii="Arial" w:hAnsi="Arial" w:cs="Arial"/>
        <w:sz w:val="22"/>
        <w:szCs w:val="22"/>
      </w:rPr>
    </w:pPr>
    <w:r w:rsidRPr="00F12477">
      <w:rPr>
        <w:rFonts w:ascii="Arial" w:hAnsi="Arial" w:cs="Arial"/>
        <w:sz w:val="22"/>
        <w:szCs w:val="22"/>
      </w:rPr>
      <w:t>March</w:t>
    </w:r>
    <w:r w:rsidR="005B6ADF" w:rsidRPr="00F12477">
      <w:rPr>
        <w:rFonts w:ascii="Arial" w:hAnsi="Arial" w:cs="Arial"/>
        <w:sz w:val="22"/>
        <w:szCs w:val="22"/>
      </w:rPr>
      <w:t xml:space="preserve"> 12</w:t>
    </w:r>
    <w:r w:rsidR="00382240" w:rsidRPr="00F12477">
      <w:rPr>
        <w:rFonts w:ascii="Arial" w:hAnsi="Arial" w:cs="Arial"/>
        <w:sz w:val="22"/>
        <w:szCs w:val="22"/>
      </w:rPr>
      <w:t>, 20</w:t>
    </w:r>
    <w:r w:rsidR="005B6ADF" w:rsidRPr="00F12477">
      <w:rPr>
        <w:rFonts w:ascii="Arial" w:hAnsi="Arial" w:cs="Arial"/>
        <w:sz w:val="22"/>
        <w:szCs w:val="22"/>
      </w:rPr>
      <w:t>2</w:t>
    </w:r>
    <w:r w:rsidRPr="00F12477">
      <w:rPr>
        <w:rFonts w:ascii="Arial" w:hAnsi="Arial" w:cs="Arial"/>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0D"/>
    <w:multiLevelType w:val="hybridMultilevel"/>
    <w:tmpl w:val="B6601C40"/>
    <w:lvl w:ilvl="0" w:tplc="42BCB5DA">
      <w:start w:val="1"/>
      <w:numFmt w:val="bullet"/>
      <w:lvlText w:val="•"/>
      <w:lvlJc w:val="left"/>
      <w:pPr>
        <w:tabs>
          <w:tab w:val="num" w:pos="720"/>
        </w:tabs>
        <w:ind w:left="720" w:hanging="360"/>
      </w:pPr>
      <w:rPr>
        <w:rFonts w:ascii="Arial" w:hAnsi="Arial" w:hint="default"/>
      </w:rPr>
    </w:lvl>
    <w:lvl w:ilvl="1" w:tplc="E1B21F84" w:tentative="1">
      <w:start w:val="1"/>
      <w:numFmt w:val="bullet"/>
      <w:lvlText w:val="•"/>
      <w:lvlJc w:val="left"/>
      <w:pPr>
        <w:tabs>
          <w:tab w:val="num" w:pos="1440"/>
        </w:tabs>
        <w:ind w:left="1440" w:hanging="360"/>
      </w:pPr>
      <w:rPr>
        <w:rFonts w:ascii="Arial" w:hAnsi="Arial" w:hint="default"/>
      </w:rPr>
    </w:lvl>
    <w:lvl w:ilvl="2" w:tplc="6A40A2A2" w:tentative="1">
      <w:start w:val="1"/>
      <w:numFmt w:val="bullet"/>
      <w:lvlText w:val="•"/>
      <w:lvlJc w:val="left"/>
      <w:pPr>
        <w:tabs>
          <w:tab w:val="num" w:pos="2160"/>
        </w:tabs>
        <w:ind w:left="2160" w:hanging="360"/>
      </w:pPr>
      <w:rPr>
        <w:rFonts w:ascii="Arial" w:hAnsi="Arial" w:hint="default"/>
      </w:rPr>
    </w:lvl>
    <w:lvl w:ilvl="3" w:tplc="CF162270" w:tentative="1">
      <w:start w:val="1"/>
      <w:numFmt w:val="bullet"/>
      <w:lvlText w:val="•"/>
      <w:lvlJc w:val="left"/>
      <w:pPr>
        <w:tabs>
          <w:tab w:val="num" w:pos="2880"/>
        </w:tabs>
        <w:ind w:left="2880" w:hanging="360"/>
      </w:pPr>
      <w:rPr>
        <w:rFonts w:ascii="Arial" w:hAnsi="Arial" w:hint="default"/>
      </w:rPr>
    </w:lvl>
    <w:lvl w:ilvl="4" w:tplc="6DBE6D68" w:tentative="1">
      <w:start w:val="1"/>
      <w:numFmt w:val="bullet"/>
      <w:lvlText w:val="•"/>
      <w:lvlJc w:val="left"/>
      <w:pPr>
        <w:tabs>
          <w:tab w:val="num" w:pos="3600"/>
        </w:tabs>
        <w:ind w:left="3600" w:hanging="360"/>
      </w:pPr>
      <w:rPr>
        <w:rFonts w:ascii="Arial" w:hAnsi="Arial" w:hint="default"/>
      </w:rPr>
    </w:lvl>
    <w:lvl w:ilvl="5" w:tplc="BD76F15A" w:tentative="1">
      <w:start w:val="1"/>
      <w:numFmt w:val="bullet"/>
      <w:lvlText w:val="•"/>
      <w:lvlJc w:val="left"/>
      <w:pPr>
        <w:tabs>
          <w:tab w:val="num" w:pos="4320"/>
        </w:tabs>
        <w:ind w:left="4320" w:hanging="360"/>
      </w:pPr>
      <w:rPr>
        <w:rFonts w:ascii="Arial" w:hAnsi="Arial" w:hint="default"/>
      </w:rPr>
    </w:lvl>
    <w:lvl w:ilvl="6" w:tplc="A2EEFD66" w:tentative="1">
      <w:start w:val="1"/>
      <w:numFmt w:val="bullet"/>
      <w:lvlText w:val="•"/>
      <w:lvlJc w:val="left"/>
      <w:pPr>
        <w:tabs>
          <w:tab w:val="num" w:pos="5040"/>
        </w:tabs>
        <w:ind w:left="5040" w:hanging="360"/>
      </w:pPr>
      <w:rPr>
        <w:rFonts w:ascii="Arial" w:hAnsi="Arial" w:hint="default"/>
      </w:rPr>
    </w:lvl>
    <w:lvl w:ilvl="7" w:tplc="FE20D596" w:tentative="1">
      <w:start w:val="1"/>
      <w:numFmt w:val="bullet"/>
      <w:lvlText w:val="•"/>
      <w:lvlJc w:val="left"/>
      <w:pPr>
        <w:tabs>
          <w:tab w:val="num" w:pos="5760"/>
        </w:tabs>
        <w:ind w:left="5760" w:hanging="360"/>
      </w:pPr>
      <w:rPr>
        <w:rFonts w:ascii="Arial" w:hAnsi="Arial" w:hint="default"/>
      </w:rPr>
    </w:lvl>
    <w:lvl w:ilvl="8" w:tplc="787A4A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F0DC0"/>
    <w:multiLevelType w:val="hybridMultilevel"/>
    <w:tmpl w:val="6A687994"/>
    <w:lvl w:ilvl="0" w:tplc="C7886478">
      <w:start w:val="1"/>
      <w:numFmt w:val="bullet"/>
      <w:lvlText w:val="•"/>
      <w:lvlJc w:val="left"/>
      <w:pPr>
        <w:tabs>
          <w:tab w:val="num" w:pos="720"/>
        </w:tabs>
        <w:ind w:left="720" w:hanging="360"/>
      </w:pPr>
      <w:rPr>
        <w:rFonts w:ascii="Arial" w:hAnsi="Arial" w:hint="default"/>
      </w:rPr>
    </w:lvl>
    <w:lvl w:ilvl="1" w:tplc="A49C6CC4">
      <w:numFmt w:val="bullet"/>
      <w:lvlText w:val="–"/>
      <w:lvlJc w:val="left"/>
      <w:pPr>
        <w:tabs>
          <w:tab w:val="num" w:pos="1440"/>
        </w:tabs>
        <w:ind w:left="1440" w:hanging="360"/>
      </w:pPr>
      <w:rPr>
        <w:rFonts w:ascii="Arial" w:hAnsi="Arial" w:hint="default"/>
      </w:rPr>
    </w:lvl>
    <w:lvl w:ilvl="2" w:tplc="3A02B384" w:tentative="1">
      <w:start w:val="1"/>
      <w:numFmt w:val="bullet"/>
      <w:lvlText w:val="•"/>
      <w:lvlJc w:val="left"/>
      <w:pPr>
        <w:tabs>
          <w:tab w:val="num" w:pos="2160"/>
        </w:tabs>
        <w:ind w:left="2160" w:hanging="360"/>
      </w:pPr>
      <w:rPr>
        <w:rFonts w:ascii="Arial" w:hAnsi="Arial" w:hint="default"/>
      </w:rPr>
    </w:lvl>
    <w:lvl w:ilvl="3" w:tplc="48D0C380" w:tentative="1">
      <w:start w:val="1"/>
      <w:numFmt w:val="bullet"/>
      <w:lvlText w:val="•"/>
      <w:lvlJc w:val="left"/>
      <w:pPr>
        <w:tabs>
          <w:tab w:val="num" w:pos="2880"/>
        </w:tabs>
        <w:ind w:left="2880" w:hanging="360"/>
      </w:pPr>
      <w:rPr>
        <w:rFonts w:ascii="Arial" w:hAnsi="Arial" w:hint="default"/>
      </w:rPr>
    </w:lvl>
    <w:lvl w:ilvl="4" w:tplc="9BD4991E" w:tentative="1">
      <w:start w:val="1"/>
      <w:numFmt w:val="bullet"/>
      <w:lvlText w:val="•"/>
      <w:lvlJc w:val="left"/>
      <w:pPr>
        <w:tabs>
          <w:tab w:val="num" w:pos="3600"/>
        </w:tabs>
        <w:ind w:left="3600" w:hanging="360"/>
      </w:pPr>
      <w:rPr>
        <w:rFonts w:ascii="Arial" w:hAnsi="Arial" w:hint="default"/>
      </w:rPr>
    </w:lvl>
    <w:lvl w:ilvl="5" w:tplc="96D0525E" w:tentative="1">
      <w:start w:val="1"/>
      <w:numFmt w:val="bullet"/>
      <w:lvlText w:val="•"/>
      <w:lvlJc w:val="left"/>
      <w:pPr>
        <w:tabs>
          <w:tab w:val="num" w:pos="4320"/>
        </w:tabs>
        <w:ind w:left="4320" w:hanging="360"/>
      </w:pPr>
      <w:rPr>
        <w:rFonts w:ascii="Arial" w:hAnsi="Arial" w:hint="default"/>
      </w:rPr>
    </w:lvl>
    <w:lvl w:ilvl="6" w:tplc="66880E80" w:tentative="1">
      <w:start w:val="1"/>
      <w:numFmt w:val="bullet"/>
      <w:lvlText w:val="•"/>
      <w:lvlJc w:val="left"/>
      <w:pPr>
        <w:tabs>
          <w:tab w:val="num" w:pos="5040"/>
        </w:tabs>
        <w:ind w:left="5040" w:hanging="360"/>
      </w:pPr>
      <w:rPr>
        <w:rFonts w:ascii="Arial" w:hAnsi="Arial" w:hint="default"/>
      </w:rPr>
    </w:lvl>
    <w:lvl w:ilvl="7" w:tplc="AE3CC40E" w:tentative="1">
      <w:start w:val="1"/>
      <w:numFmt w:val="bullet"/>
      <w:lvlText w:val="•"/>
      <w:lvlJc w:val="left"/>
      <w:pPr>
        <w:tabs>
          <w:tab w:val="num" w:pos="5760"/>
        </w:tabs>
        <w:ind w:left="5760" w:hanging="360"/>
      </w:pPr>
      <w:rPr>
        <w:rFonts w:ascii="Arial" w:hAnsi="Arial" w:hint="default"/>
      </w:rPr>
    </w:lvl>
    <w:lvl w:ilvl="8" w:tplc="CE7E3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CE6805"/>
    <w:multiLevelType w:val="hybridMultilevel"/>
    <w:tmpl w:val="AC4C7C84"/>
    <w:lvl w:ilvl="0" w:tplc="9F8E947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26498"/>
    <w:multiLevelType w:val="hybridMultilevel"/>
    <w:tmpl w:val="E8B0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655B6"/>
    <w:multiLevelType w:val="hybridMultilevel"/>
    <w:tmpl w:val="63CE5586"/>
    <w:lvl w:ilvl="0" w:tplc="9F8E9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1C9C"/>
    <w:multiLevelType w:val="hybridMultilevel"/>
    <w:tmpl w:val="A1F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C7FBE"/>
    <w:multiLevelType w:val="hybridMultilevel"/>
    <w:tmpl w:val="F1DC4FAC"/>
    <w:lvl w:ilvl="0" w:tplc="D3308564">
      <w:start w:val="1"/>
      <w:numFmt w:val="bullet"/>
      <w:lvlText w:val="•"/>
      <w:lvlJc w:val="left"/>
      <w:pPr>
        <w:tabs>
          <w:tab w:val="num" w:pos="720"/>
        </w:tabs>
        <w:ind w:left="720" w:hanging="360"/>
      </w:pPr>
      <w:rPr>
        <w:rFonts w:ascii="Arial" w:hAnsi="Arial" w:hint="default"/>
      </w:rPr>
    </w:lvl>
    <w:lvl w:ilvl="1" w:tplc="E95861A4">
      <w:numFmt w:val="bullet"/>
      <w:lvlText w:val="–"/>
      <w:lvlJc w:val="left"/>
      <w:pPr>
        <w:tabs>
          <w:tab w:val="num" w:pos="1440"/>
        </w:tabs>
        <w:ind w:left="1440" w:hanging="360"/>
      </w:pPr>
      <w:rPr>
        <w:rFonts w:ascii="Arial" w:hAnsi="Arial" w:hint="default"/>
      </w:rPr>
    </w:lvl>
    <w:lvl w:ilvl="2" w:tplc="315E67CE">
      <w:numFmt w:val="bullet"/>
      <w:lvlText w:val="•"/>
      <w:lvlJc w:val="left"/>
      <w:pPr>
        <w:tabs>
          <w:tab w:val="num" w:pos="2160"/>
        </w:tabs>
        <w:ind w:left="2160" w:hanging="360"/>
      </w:pPr>
      <w:rPr>
        <w:rFonts w:ascii="Arial" w:hAnsi="Arial" w:hint="default"/>
      </w:rPr>
    </w:lvl>
    <w:lvl w:ilvl="3" w:tplc="CD34F604" w:tentative="1">
      <w:start w:val="1"/>
      <w:numFmt w:val="bullet"/>
      <w:lvlText w:val="•"/>
      <w:lvlJc w:val="left"/>
      <w:pPr>
        <w:tabs>
          <w:tab w:val="num" w:pos="2880"/>
        </w:tabs>
        <w:ind w:left="2880" w:hanging="360"/>
      </w:pPr>
      <w:rPr>
        <w:rFonts w:ascii="Arial" w:hAnsi="Arial" w:hint="default"/>
      </w:rPr>
    </w:lvl>
    <w:lvl w:ilvl="4" w:tplc="9F063FEA" w:tentative="1">
      <w:start w:val="1"/>
      <w:numFmt w:val="bullet"/>
      <w:lvlText w:val="•"/>
      <w:lvlJc w:val="left"/>
      <w:pPr>
        <w:tabs>
          <w:tab w:val="num" w:pos="3600"/>
        </w:tabs>
        <w:ind w:left="3600" w:hanging="360"/>
      </w:pPr>
      <w:rPr>
        <w:rFonts w:ascii="Arial" w:hAnsi="Arial" w:hint="default"/>
      </w:rPr>
    </w:lvl>
    <w:lvl w:ilvl="5" w:tplc="56DCA718" w:tentative="1">
      <w:start w:val="1"/>
      <w:numFmt w:val="bullet"/>
      <w:lvlText w:val="•"/>
      <w:lvlJc w:val="left"/>
      <w:pPr>
        <w:tabs>
          <w:tab w:val="num" w:pos="4320"/>
        </w:tabs>
        <w:ind w:left="4320" w:hanging="360"/>
      </w:pPr>
      <w:rPr>
        <w:rFonts w:ascii="Arial" w:hAnsi="Arial" w:hint="default"/>
      </w:rPr>
    </w:lvl>
    <w:lvl w:ilvl="6" w:tplc="E5D013C4" w:tentative="1">
      <w:start w:val="1"/>
      <w:numFmt w:val="bullet"/>
      <w:lvlText w:val="•"/>
      <w:lvlJc w:val="left"/>
      <w:pPr>
        <w:tabs>
          <w:tab w:val="num" w:pos="5040"/>
        </w:tabs>
        <w:ind w:left="5040" w:hanging="360"/>
      </w:pPr>
      <w:rPr>
        <w:rFonts w:ascii="Arial" w:hAnsi="Arial" w:hint="default"/>
      </w:rPr>
    </w:lvl>
    <w:lvl w:ilvl="7" w:tplc="AE3230B4" w:tentative="1">
      <w:start w:val="1"/>
      <w:numFmt w:val="bullet"/>
      <w:lvlText w:val="•"/>
      <w:lvlJc w:val="left"/>
      <w:pPr>
        <w:tabs>
          <w:tab w:val="num" w:pos="5760"/>
        </w:tabs>
        <w:ind w:left="5760" w:hanging="360"/>
      </w:pPr>
      <w:rPr>
        <w:rFonts w:ascii="Arial" w:hAnsi="Arial" w:hint="default"/>
      </w:rPr>
    </w:lvl>
    <w:lvl w:ilvl="8" w:tplc="DE90CF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E12534"/>
    <w:multiLevelType w:val="hybridMultilevel"/>
    <w:tmpl w:val="DFC64892"/>
    <w:lvl w:ilvl="0" w:tplc="98B4CC8C">
      <w:start w:val="1"/>
      <w:numFmt w:val="bullet"/>
      <w:lvlText w:val="•"/>
      <w:lvlJc w:val="left"/>
      <w:pPr>
        <w:tabs>
          <w:tab w:val="num" w:pos="720"/>
        </w:tabs>
        <w:ind w:left="720" w:hanging="360"/>
      </w:pPr>
      <w:rPr>
        <w:rFonts w:ascii="Arial" w:hAnsi="Arial" w:hint="default"/>
      </w:rPr>
    </w:lvl>
    <w:lvl w:ilvl="1" w:tplc="9BEAF31A">
      <w:numFmt w:val="bullet"/>
      <w:lvlText w:val="–"/>
      <w:lvlJc w:val="left"/>
      <w:pPr>
        <w:tabs>
          <w:tab w:val="num" w:pos="1440"/>
        </w:tabs>
        <w:ind w:left="1440" w:hanging="360"/>
      </w:pPr>
      <w:rPr>
        <w:rFonts w:ascii="Arial" w:hAnsi="Arial" w:hint="default"/>
      </w:rPr>
    </w:lvl>
    <w:lvl w:ilvl="2" w:tplc="F1669290">
      <w:start w:val="1"/>
      <w:numFmt w:val="bullet"/>
      <w:lvlText w:val="•"/>
      <w:lvlJc w:val="left"/>
      <w:pPr>
        <w:tabs>
          <w:tab w:val="num" w:pos="2160"/>
        </w:tabs>
        <w:ind w:left="2160" w:hanging="360"/>
      </w:pPr>
      <w:rPr>
        <w:rFonts w:ascii="Arial" w:hAnsi="Arial" w:hint="default"/>
      </w:rPr>
    </w:lvl>
    <w:lvl w:ilvl="3" w:tplc="0F1E6300">
      <w:start w:val="1"/>
      <w:numFmt w:val="bullet"/>
      <w:lvlText w:val="•"/>
      <w:lvlJc w:val="left"/>
      <w:pPr>
        <w:tabs>
          <w:tab w:val="num" w:pos="2880"/>
        </w:tabs>
        <w:ind w:left="2880" w:hanging="360"/>
      </w:pPr>
      <w:rPr>
        <w:rFonts w:ascii="Arial" w:hAnsi="Arial" w:hint="default"/>
      </w:rPr>
    </w:lvl>
    <w:lvl w:ilvl="4" w:tplc="85D80DD6" w:tentative="1">
      <w:start w:val="1"/>
      <w:numFmt w:val="bullet"/>
      <w:lvlText w:val="•"/>
      <w:lvlJc w:val="left"/>
      <w:pPr>
        <w:tabs>
          <w:tab w:val="num" w:pos="3600"/>
        </w:tabs>
        <w:ind w:left="3600" w:hanging="360"/>
      </w:pPr>
      <w:rPr>
        <w:rFonts w:ascii="Arial" w:hAnsi="Arial" w:hint="default"/>
      </w:rPr>
    </w:lvl>
    <w:lvl w:ilvl="5" w:tplc="4410854A" w:tentative="1">
      <w:start w:val="1"/>
      <w:numFmt w:val="bullet"/>
      <w:lvlText w:val="•"/>
      <w:lvlJc w:val="left"/>
      <w:pPr>
        <w:tabs>
          <w:tab w:val="num" w:pos="4320"/>
        </w:tabs>
        <w:ind w:left="4320" w:hanging="360"/>
      </w:pPr>
      <w:rPr>
        <w:rFonts w:ascii="Arial" w:hAnsi="Arial" w:hint="default"/>
      </w:rPr>
    </w:lvl>
    <w:lvl w:ilvl="6" w:tplc="0D1AE6D0" w:tentative="1">
      <w:start w:val="1"/>
      <w:numFmt w:val="bullet"/>
      <w:lvlText w:val="•"/>
      <w:lvlJc w:val="left"/>
      <w:pPr>
        <w:tabs>
          <w:tab w:val="num" w:pos="5040"/>
        </w:tabs>
        <w:ind w:left="5040" w:hanging="360"/>
      </w:pPr>
      <w:rPr>
        <w:rFonts w:ascii="Arial" w:hAnsi="Arial" w:hint="default"/>
      </w:rPr>
    </w:lvl>
    <w:lvl w:ilvl="7" w:tplc="6BFAF0BE" w:tentative="1">
      <w:start w:val="1"/>
      <w:numFmt w:val="bullet"/>
      <w:lvlText w:val="•"/>
      <w:lvlJc w:val="left"/>
      <w:pPr>
        <w:tabs>
          <w:tab w:val="num" w:pos="5760"/>
        </w:tabs>
        <w:ind w:left="5760" w:hanging="360"/>
      </w:pPr>
      <w:rPr>
        <w:rFonts w:ascii="Arial" w:hAnsi="Arial" w:hint="default"/>
      </w:rPr>
    </w:lvl>
    <w:lvl w:ilvl="8" w:tplc="437099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A86342"/>
    <w:multiLevelType w:val="hybridMultilevel"/>
    <w:tmpl w:val="4FD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42A22"/>
    <w:multiLevelType w:val="hybridMultilevel"/>
    <w:tmpl w:val="077C9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914C2"/>
    <w:multiLevelType w:val="hybridMultilevel"/>
    <w:tmpl w:val="1FE4D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063EA3"/>
    <w:multiLevelType w:val="hybridMultilevel"/>
    <w:tmpl w:val="422A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34F26"/>
    <w:multiLevelType w:val="hybridMultilevel"/>
    <w:tmpl w:val="56488C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043CE"/>
    <w:multiLevelType w:val="hybridMultilevel"/>
    <w:tmpl w:val="F66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C7F21"/>
    <w:multiLevelType w:val="hybridMultilevel"/>
    <w:tmpl w:val="C1DA4BB4"/>
    <w:lvl w:ilvl="0" w:tplc="D17C02E6">
      <w:start w:val="1"/>
      <w:numFmt w:val="bullet"/>
      <w:lvlText w:val="•"/>
      <w:lvlJc w:val="left"/>
      <w:pPr>
        <w:tabs>
          <w:tab w:val="num" w:pos="720"/>
        </w:tabs>
        <w:ind w:left="720" w:hanging="360"/>
      </w:pPr>
      <w:rPr>
        <w:rFonts w:ascii="Arial" w:hAnsi="Arial" w:hint="default"/>
      </w:rPr>
    </w:lvl>
    <w:lvl w:ilvl="1" w:tplc="788068D2">
      <w:numFmt w:val="bullet"/>
      <w:lvlText w:val="–"/>
      <w:lvlJc w:val="left"/>
      <w:pPr>
        <w:tabs>
          <w:tab w:val="num" w:pos="1440"/>
        </w:tabs>
        <w:ind w:left="1440" w:hanging="360"/>
      </w:pPr>
      <w:rPr>
        <w:rFonts w:ascii="Arial" w:hAnsi="Arial" w:hint="default"/>
      </w:rPr>
    </w:lvl>
    <w:lvl w:ilvl="2" w:tplc="C78276BE">
      <w:numFmt w:val="bullet"/>
      <w:lvlText w:val="•"/>
      <w:lvlJc w:val="left"/>
      <w:pPr>
        <w:tabs>
          <w:tab w:val="num" w:pos="2160"/>
        </w:tabs>
        <w:ind w:left="2160" w:hanging="360"/>
      </w:pPr>
      <w:rPr>
        <w:rFonts w:ascii="Arial" w:hAnsi="Arial" w:hint="default"/>
      </w:rPr>
    </w:lvl>
    <w:lvl w:ilvl="3" w:tplc="BB2056F0" w:tentative="1">
      <w:start w:val="1"/>
      <w:numFmt w:val="bullet"/>
      <w:lvlText w:val="•"/>
      <w:lvlJc w:val="left"/>
      <w:pPr>
        <w:tabs>
          <w:tab w:val="num" w:pos="2880"/>
        </w:tabs>
        <w:ind w:left="2880" w:hanging="360"/>
      </w:pPr>
      <w:rPr>
        <w:rFonts w:ascii="Arial" w:hAnsi="Arial" w:hint="default"/>
      </w:rPr>
    </w:lvl>
    <w:lvl w:ilvl="4" w:tplc="C3BEFD20" w:tentative="1">
      <w:start w:val="1"/>
      <w:numFmt w:val="bullet"/>
      <w:lvlText w:val="•"/>
      <w:lvlJc w:val="left"/>
      <w:pPr>
        <w:tabs>
          <w:tab w:val="num" w:pos="3600"/>
        </w:tabs>
        <w:ind w:left="3600" w:hanging="360"/>
      </w:pPr>
      <w:rPr>
        <w:rFonts w:ascii="Arial" w:hAnsi="Arial" w:hint="default"/>
      </w:rPr>
    </w:lvl>
    <w:lvl w:ilvl="5" w:tplc="5B4256C8" w:tentative="1">
      <w:start w:val="1"/>
      <w:numFmt w:val="bullet"/>
      <w:lvlText w:val="•"/>
      <w:lvlJc w:val="left"/>
      <w:pPr>
        <w:tabs>
          <w:tab w:val="num" w:pos="4320"/>
        </w:tabs>
        <w:ind w:left="4320" w:hanging="360"/>
      </w:pPr>
      <w:rPr>
        <w:rFonts w:ascii="Arial" w:hAnsi="Arial" w:hint="default"/>
      </w:rPr>
    </w:lvl>
    <w:lvl w:ilvl="6" w:tplc="877C448A" w:tentative="1">
      <w:start w:val="1"/>
      <w:numFmt w:val="bullet"/>
      <w:lvlText w:val="•"/>
      <w:lvlJc w:val="left"/>
      <w:pPr>
        <w:tabs>
          <w:tab w:val="num" w:pos="5040"/>
        </w:tabs>
        <w:ind w:left="5040" w:hanging="360"/>
      </w:pPr>
      <w:rPr>
        <w:rFonts w:ascii="Arial" w:hAnsi="Arial" w:hint="default"/>
      </w:rPr>
    </w:lvl>
    <w:lvl w:ilvl="7" w:tplc="C824B40C" w:tentative="1">
      <w:start w:val="1"/>
      <w:numFmt w:val="bullet"/>
      <w:lvlText w:val="•"/>
      <w:lvlJc w:val="left"/>
      <w:pPr>
        <w:tabs>
          <w:tab w:val="num" w:pos="5760"/>
        </w:tabs>
        <w:ind w:left="5760" w:hanging="360"/>
      </w:pPr>
      <w:rPr>
        <w:rFonts w:ascii="Arial" w:hAnsi="Arial" w:hint="default"/>
      </w:rPr>
    </w:lvl>
    <w:lvl w:ilvl="8" w:tplc="BE5679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A64D0D"/>
    <w:multiLevelType w:val="hybridMultilevel"/>
    <w:tmpl w:val="45D6A7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67A5DE9"/>
    <w:multiLevelType w:val="hybridMultilevel"/>
    <w:tmpl w:val="0086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67DC2"/>
    <w:multiLevelType w:val="hybridMultilevel"/>
    <w:tmpl w:val="BF105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1808D8"/>
    <w:multiLevelType w:val="hybridMultilevel"/>
    <w:tmpl w:val="F65267E8"/>
    <w:lvl w:ilvl="0" w:tplc="04090001">
      <w:start w:val="1"/>
      <w:numFmt w:val="bullet"/>
      <w:lvlText w:val=""/>
      <w:lvlJc w:val="left"/>
      <w:pPr>
        <w:ind w:left="996" w:hanging="360"/>
      </w:pPr>
      <w:rPr>
        <w:rFonts w:ascii="Symbol" w:hAnsi="Symbol" w:hint="default"/>
      </w:rPr>
    </w:lvl>
    <w:lvl w:ilvl="1" w:tplc="04090005">
      <w:start w:val="1"/>
      <w:numFmt w:val="bullet"/>
      <w:lvlText w:val=""/>
      <w:lvlJc w:val="left"/>
      <w:pPr>
        <w:ind w:left="1716" w:hanging="360"/>
      </w:pPr>
      <w:rPr>
        <w:rFonts w:ascii="Wingdings" w:hAnsi="Wingdings"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9" w15:restartNumberingAfterBreak="0">
    <w:nsid w:val="2FE22600"/>
    <w:multiLevelType w:val="hybridMultilevel"/>
    <w:tmpl w:val="EA6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022E2"/>
    <w:multiLevelType w:val="hybridMultilevel"/>
    <w:tmpl w:val="F85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C2ED1"/>
    <w:multiLevelType w:val="hybridMultilevel"/>
    <w:tmpl w:val="9A286F46"/>
    <w:lvl w:ilvl="0" w:tplc="6C440438">
      <w:start w:val="1"/>
      <w:numFmt w:val="bullet"/>
      <w:lvlText w:val="•"/>
      <w:lvlJc w:val="left"/>
      <w:pPr>
        <w:tabs>
          <w:tab w:val="num" w:pos="720"/>
        </w:tabs>
        <w:ind w:left="720" w:hanging="360"/>
      </w:pPr>
      <w:rPr>
        <w:rFonts w:ascii="Arial" w:hAnsi="Arial" w:hint="default"/>
      </w:rPr>
    </w:lvl>
    <w:lvl w:ilvl="1" w:tplc="2C04F2D4" w:tentative="1">
      <w:start w:val="1"/>
      <w:numFmt w:val="bullet"/>
      <w:lvlText w:val="•"/>
      <w:lvlJc w:val="left"/>
      <w:pPr>
        <w:tabs>
          <w:tab w:val="num" w:pos="1440"/>
        </w:tabs>
        <w:ind w:left="1440" w:hanging="360"/>
      </w:pPr>
      <w:rPr>
        <w:rFonts w:ascii="Arial" w:hAnsi="Arial" w:hint="default"/>
      </w:rPr>
    </w:lvl>
    <w:lvl w:ilvl="2" w:tplc="5548FC2E" w:tentative="1">
      <w:start w:val="1"/>
      <w:numFmt w:val="bullet"/>
      <w:lvlText w:val="•"/>
      <w:lvlJc w:val="left"/>
      <w:pPr>
        <w:tabs>
          <w:tab w:val="num" w:pos="2160"/>
        </w:tabs>
        <w:ind w:left="2160" w:hanging="360"/>
      </w:pPr>
      <w:rPr>
        <w:rFonts w:ascii="Arial" w:hAnsi="Arial" w:hint="default"/>
      </w:rPr>
    </w:lvl>
    <w:lvl w:ilvl="3" w:tplc="38022CAA" w:tentative="1">
      <w:start w:val="1"/>
      <w:numFmt w:val="bullet"/>
      <w:lvlText w:val="•"/>
      <w:lvlJc w:val="left"/>
      <w:pPr>
        <w:tabs>
          <w:tab w:val="num" w:pos="2880"/>
        </w:tabs>
        <w:ind w:left="2880" w:hanging="360"/>
      </w:pPr>
      <w:rPr>
        <w:rFonts w:ascii="Arial" w:hAnsi="Arial" w:hint="default"/>
      </w:rPr>
    </w:lvl>
    <w:lvl w:ilvl="4" w:tplc="C0EA6DC4" w:tentative="1">
      <w:start w:val="1"/>
      <w:numFmt w:val="bullet"/>
      <w:lvlText w:val="•"/>
      <w:lvlJc w:val="left"/>
      <w:pPr>
        <w:tabs>
          <w:tab w:val="num" w:pos="3600"/>
        </w:tabs>
        <w:ind w:left="3600" w:hanging="360"/>
      </w:pPr>
      <w:rPr>
        <w:rFonts w:ascii="Arial" w:hAnsi="Arial" w:hint="default"/>
      </w:rPr>
    </w:lvl>
    <w:lvl w:ilvl="5" w:tplc="977C12F4" w:tentative="1">
      <w:start w:val="1"/>
      <w:numFmt w:val="bullet"/>
      <w:lvlText w:val="•"/>
      <w:lvlJc w:val="left"/>
      <w:pPr>
        <w:tabs>
          <w:tab w:val="num" w:pos="4320"/>
        </w:tabs>
        <w:ind w:left="4320" w:hanging="360"/>
      </w:pPr>
      <w:rPr>
        <w:rFonts w:ascii="Arial" w:hAnsi="Arial" w:hint="default"/>
      </w:rPr>
    </w:lvl>
    <w:lvl w:ilvl="6" w:tplc="746E3F68" w:tentative="1">
      <w:start w:val="1"/>
      <w:numFmt w:val="bullet"/>
      <w:lvlText w:val="•"/>
      <w:lvlJc w:val="left"/>
      <w:pPr>
        <w:tabs>
          <w:tab w:val="num" w:pos="5040"/>
        </w:tabs>
        <w:ind w:left="5040" w:hanging="360"/>
      </w:pPr>
      <w:rPr>
        <w:rFonts w:ascii="Arial" w:hAnsi="Arial" w:hint="default"/>
      </w:rPr>
    </w:lvl>
    <w:lvl w:ilvl="7" w:tplc="FD3CA566" w:tentative="1">
      <w:start w:val="1"/>
      <w:numFmt w:val="bullet"/>
      <w:lvlText w:val="•"/>
      <w:lvlJc w:val="left"/>
      <w:pPr>
        <w:tabs>
          <w:tab w:val="num" w:pos="5760"/>
        </w:tabs>
        <w:ind w:left="5760" w:hanging="360"/>
      </w:pPr>
      <w:rPr>
        <w:rFonts w:ascii="Arial" w:hAnsi="Arial" w:hint="default"/>
      </w:rPr>
    </w:lvl>
    <w:lvl w:ilvl="8" w:tplc="DC5432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BD4815"/>
    <w:multiLevelType w:val="hybridMultilevel"/>
    <w:tmpl w:val="10F6EAF0"/>
    <w:lvl w:ilvl="0" w:tplc="04090001">
      <w:start w:val="1"/>
      <w:numFmt w:val="bullet"/>
      <w:lvlText w:val=""/>
      <w:lvlJc w:val="left"/>
      <w:pPr>
        <w:ind w:left="996" w:hanging="360"/>
      </w:pPr>
      <w:rPr>
        <w:rFonts w:ascii="Symbol" w:hAnsi="Symbol" w:hint="default"/>
      </w:rPr>
    </w:lvl>
    <w:lvl w:ilvl="1" w:tplc="04090001">
      <w:start w:val="1"/>
      <w:numFmt w:val="bullet"/>
      <w:lvlText w:val=""/>
      <w:lvlJc w:val="left"/>
      <w:pPr>
        <w:ind w:left="996" w:hanging="360"/>
      </w:pPr>
      <w:rPr>
        <w:rFonts w:ascii="Symbol" w:hAnsi="Symbol"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3" w15:restartNumberingAfterBreak="0">
    <w:nsid w:val="4ABF4621"/>
    <w:multiLevelType w:val="hybridMultilevel"/>
    <w:tmpl w:val="064E44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DB5741"/>
    <w:multiLevelType w:val="hybridMultilevel"/>
    <w:tmpl w:val="47DE6416"/>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5" w15:restartNumberingAfterBreak="0">
    <w:nsid w:val="4ECA56AE"/>
    <w:multiLevelType w:val="hybridMultilevel"/>
    <w:tmpl w:val="1DA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6020A"/>
    <w:multiLevelType w:val="hybridMultilevel"/>
    <w:tmpl w:val="E940D2CE"/>
    <w:lvl w:ilvl="0" w:tplc="E39A0A58">
      <w:start w:val="1"/>
      <w:numFmt w:val="decimal"/>
      <w:lvlText w:val="%1."/>
      <w:lvlJc w:val="left"/>
      <w:pPr>
        <w:ind w:left="910" w:hanging="274"/>
      </w:pPr>
      <w:rPr>
        <w:rFonts w:ascii="Arial" w:eastAsia="Arial" w:hAnsi="Arial" w:cs="Arial" w:hint="default"/>
        <w:spacing w:val="0"/>
        <w:w w:val="102"/>
        <w:sz w:val="21"/>
        <w:szCs w:val="21"/>
      </w:rPr>
    </w:lvl>
    <w:lvl w:ilvl="1" w:tplc="4852CEA0">
      <w:numFmt w:val="bullet"/>
      <w:lvlText w:val="•"/>
      <w:lvlJc w:val="left"/>
      <w:pPr>
        <w:ind w:left="1928" w:hanging="274"/>
      </w:pPr>
      <w:rPr>
        <w:rFonts w:hint="default"/>
      </w:rPr>
    </w:lvl>
    <w:lvl w:ilvl="2" w:tplc="8542D61E">
      <w:numFmt w:val="bullet"/>
      <w:lvlText w:val="•"/>
      <w:lvlJc w:val="left"/>
      <w:pPr>
        <w:ind w:left="2936" w:hanging="274"/>
      </w:pPr>
      <w:rPr>
        <w:rFonts w:hint="default"/>
      </w:rPr>
    </w:lvl>
    <w:lvl w:ilvl="3" w:tplc="FADC7872">
      <w:numFmt w:val="bullet"/>
      <w:lvlText w:val="•"/>
      <w:lvlJc w:val="left"/>
      <w:pPr>
        <w:ind w:left="3944" w:hanging="274"/>
      </w:pPr>
      <w:rPr>
        <w:rFonts w:hint="default"/>
      </w:rPr>
    </w:lvl>
    <w:lvl w:ilvl="4" w:tplc="246452DA">
      <w:numFmt w:val="bullet"/>
      <w:lvlText w:val="•"/>
      <w:lvlJc w:val="left"/>
      <w:pPr>
        <w:ind w:left="4952" w:hanging="274"/>
      </w:pPr>
      <w:rPr>
        <w:rFonts w:hint="default"/>
      </w:rPr>
    </w:lvl>
    <w:lvl w:ilvl="5" w:tplc="DE8EAA1A">
      <w:numFmt w:val="bullet"/>
      <w:lvlText w:val="•"/>
      <w:lvlJc w:val="left"/>
      <w:pPr>
        <w:ind w:left="5960" w:hanging="274"/>
      </w:pPr>
      <w:rPr>
        <w:rFonts w:hint="default"/>
      </w:rPr>
    </w:lvl>
    <w:lvl w:ilvl="6" w:tplc="30B26EFE">
      <w:numFmt w:val="bullet"/>
      <w:lvlText w:val="•"/>
      <w:lvlJc w:val="left"/>
      <w:pPr>
        <w:ind w:left="6968" w:hanging="274"/>
      </w:pPr>
      <w:rPr>
        <w:rFonts w:hint="default"/>
      </w:rPr>
    </w:lvl>
    <w:lvl w:ilvl="7" w:tplc="72D23E22">
      <w:numFmt w:val="bullet"/>
      <w:lvlText w:val="•"/>
      <w:lvlJc w:val="left"/>
      <w:pPr>
        <w:ind w:left="7976" w:hanging="274"/>
      </w:pPr>
      <w:rPr>
        <w:rFonts w:hint="default"/>
      </w:rPr>
    </w:lvl>
    <w:lvl w:ilvl="8" w:tplc="FED4A11A">
      <w:numFmt w:val="bullet"/>
      <w:lvlText w:val="•"/>
      <w:lvlJc w:val="left"/>
      <w:pPr>
        <w:ind w:left="8984" w:hanging="274"/>
      </w:pPr>
      <w:rPr>
        <w:rFonts w:hint="default"/>
      </w:rPr>
    </w:lvl>
  </w:abstractNum>
  <w:abstractNum w:abstractNumId="27" w15:restartNumberingAfterBreak="0">
    <w:nsid w:val="53F46FD6"/>
    <w:multiLevelType w:val="hybridMultilevel"/>
    <w:tmpl w:val="5E7A04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8" w15:restartNumberingAfterBreak="0">
    <w:nsid w:val="591D6C74"/>
    <w:multiLevelType w:val="hybridMultilevel"/>
    <w:tmpl w:val="AA2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D66D5"/>
    <w:multiLevelType w:val="hybridMultilevel"/>
    <w:tmpl w:val="B076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E0365"/>
    <w:multiLevelType w:val="hybridMultilevel"/>
    <w:tmpl w:val="F2786D02"/>
    <w:lvl w:ilvl="0" w:tplc="74D814BC">
      <w:start w:val="1"/>
      <w:numFmt w:val="bullet"/>
      <w:lvlText w:val="•"/>
      <w:lvlJc w:val="left"/>
      <w:pPr>
        <w:tabs>
          <w:tab w:val="num" w:pos="720"/>
        </w:tabs>
        <w:ind w:left="720" w:hanging="360"/>
      </w:pPr>
      <w:rPr>
        <w:rFonts w:ascii="Arial" w:hAnsi="Arial" w:hint="default"/>
      </w:rPr>
    </w:lvl>
    <w:lvl w:ilvl="1" w:tplc="E3AE36A6" w:tentative="1">
      <w:start w:val="1"/>
      <w:numFmt w:val="bullet"/>
      <w:lvlText w:val="•"/>
      <w:lvlJc w:val="left"/>
      <w:pPr>
        <w:tabs>
          <w:tab w:val="num" w:pos="1440"/>
        </w:tabs>
        <w:ind w:left="1440" w:hanging="360"/>
      </w:pPr>
      <w:rPr>
        <w:rFonts w:ascii="Arial" w:hAnsi="Arial" w:hint="default"/>
      </w:rPr>
    </w:lvl>
    <w:lvl w:ilvl="2" w:tplc="C71626A2" w:tentative="1">
      <w:start w:val="1"/>
      <w:numFmt w:val="bullet"/>
      <w:lvlText w:val="•"/>
      <w:lvlJc w:val="left"/>
      <w:pPr>
        <w:tabs>
          <w:tab w:val="num" w:pos="2160"/>
        </w:tabs>
        <w:ind w:left="2160" w:hanging="360"/>
      </w:pPr>
      <w:rPr>
        <w:rFonts w:ascii="Arial" w:hAnsi="Arial" w:hint="default"/>
      </w:rPr>
    </w:lvl>
    <w:lvl w:ilvl="3" w:tplc="5DA860AA" w:tentative="1">
      <w:start w:val="1"/>
      <w:numFmt w:val="bullet"/>
      <w:lvlText w:val="•"/>
      <w:lvlJc w:val="left"/>
      <w:pPr>
        <w:tabs>
          <w:tab w:val="num" w:pos="2880"/>
        </w:tabs>
        <w:ind w:left="2880" w:hanging="360"/>
      </w:pPr>
      <w:rPr>
        <w:rFonts w:ascii="Arial" w:hAnsi="Arial" w:hint="default"/>
      </w:rPr>
    </w:lvl>
    <w:lvl w:ilvl="4" w:tplc="C19855E4" w:tentative="1">
      <w:start w:val="1"/>
      <w:numFmt w:val="bullet"/>
      <w:lvlText w:val="•"/>
      <w:lvlJc w:val="left"/>
      <w:pPr>
        <w:tabs>
          <w:tab w:val="num" w:pos="3600"/>
        </w:tabs>
        <w:ind w:left="3600" w:hanging="360"/>
      </w:pPr>
      <w:rPr>
        <w:rFonts w:ascii="Arial" w:hAnsi="Arial" w:hint="default"/>
      </w:rPr>
    </w:lvl>
    <w:lvl w:ilvl="5" w:tplc="6EEEFDC6" w:tentative="1">
      <w:start w:val="1"/>
      <w:numFmt w:val="bullet"/>
      <w:lvlText w:val="•"/>
      <w:lvlJc w:val="left"/>
      <w:pPr>
        <w:tabs>
          <w:tab w:val="num" w:pos="4320"/>
        </w:tabs>
        <w:ind w:left="4320" w:hanging="360"/>
      </w:pPr>
      <w:rPr>
        <w:rFonts w:ascii="Arial" w:hAnsi="Arial" w:hint="default"/>
      </w:rPr>
    </w:lvl>
    <w:lvl w:ilvl="6" w:tplc="511AE4B4" w:tentative="1">
      <w:start w:val="1"/>
      <w:numFmt w:val="bullet"/>
      <w:lvlText w:val="•"/>
      <w:lvlJc w:val="left"/>
      <w:pPr>
        <w:tabs>
          <w:tab w:val="num" w:pos="5040"/>
        </w:tabs>
        <w:ind w:left="5040" w:hanging="360"/>
      </w:pPr>
      <w:rPr>
        <w:rFonts w:ascii="Arial" w:hAnsi="Arial" w:hint="default"/>
      </w:rPr>
    </w:lvl>
    <w:lvl w:ilvl="7" w:tplc="623032C8" w:tentative="1">
      <w:start w:val="1"/>
      <w:numFmt w:val="bullet"/>
      <w:lvlText w:val="•"/>
      <w:lvlJc w:val="left"/>
      <w:pPr>
        <w:tabs>
          <w:tab w:val="num" w:pos="5760"/>
        </w:tabs>
        <w:ind w:left="5760" w:hanging="360"/>
      </w:pPr>
      <w:rPr>
        <w:rFonts w:ascii="Arial" w:hAnsi="Arial" w:hint="default"/>
      </w:rPr>
    </w:lvl>
    <w:lvl w:ilvl="8" w:tplc="72F45C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376EA0"/>
    <w:multiLevelType w:val="hybridMultilevel"/>
    <w:tmpl w:val="8D2EC97C"/>
    <w:lvl w:ilvl="0" w:tplc="9F8E947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5296B"/>
    <w:multiLevelType w:val="hybridMultilevel"/>
    <w:tmpl w:val="3FA62234"/>
    <w:lvl w:ilvl="0" w:tplc="7C5405E8">
      <w:numFmt w:val="bullet"/>
      <w:lvlText w:val="•"/>
      <w:lvlJc w:val="left"/>
      <w:pPr>
        <w:ind w:left="550" w:hanging="270"/>
      </w:pPr>
      <w:rPr>
        <w:rFonts w:ascii="Symbol" w:eastAsia="Symbol" w:hAnsi="Symbol" w:cs="Symbol" w:hint="default"/>
        <w:w w:val="102"/>
        <w:sz w:val="21"/>
        <w:szCs w:val="21"/>
      </w:rPr>
    </w:lvl>
    <w:lvl w:ilvl="1" w:tplc="069CDC9A">
      <w:numFmt w:val="bullet"/>
      <w:lvlText w:val="•"/>
      <w:lvlJc w:val="left"/>
      <w:pPr>
        <w:ind w:left="1604" w:hanging="270"/>
      </w:pPr>
      <w:rPr>
        <w:rFonts w:hint="default"/>
      </w:rPr>
    </w:lvl>
    <w:lvl w:ilvl="2" w:tplc="87148AB6">
      <w:numFmt w:val="bullet"/>
      <w:lvlText w:val="•"/>
      <w:lvlJc w:val="left"/>
      <w:pPr>
        <w:ind w:left="2648" w:hanging="270"/>
      </w:pPr>
      <w:rPr>
        <w:rFonts w:hint="default"/>
      </w:rPr>
    </w:lvl>
    <w:lvl w:ilvl="3" w:tplc="E0688FCC">
      <w:numFmt w:val="bullet"/>
      <w:lvlText w:val="•"/>
      <w:lvlJc w:val="left"/>
      <w:pPr>
        <w:ind w:left="3692" w:hanging="270"/>
      </w:pPr>
      <w:rPr>
        <w:rFonts w:hint="default"/>
      </w:rPr>
    </w:lvl>
    <w:lvl w:ilvl="4" w:tplc="1034F348">
      <w:numFmt w:val="bullet"/>
      <w:lvlText w:val="•"/>
      <w:lvlJc w:val="left"/>
      <w:pPr>
        <w:ind w:left="4736" w:hanging="270"/>
      </w:pPr>
      <w:rPr>
        <w:rFonts w:hint="default"/>
      </w:rPr>
    </w:lvl>
    <w:lvl w:ilvl="5" w:tplc="CC9E4046">
      <w:numFmt w:val="bullet"/>
      <w:lvlText w:val="•"/>
      <w:lvlJc w:val="left"/>
      <w:pPr>
        <w:ind w:left="5780" w:hanging="270"/>
      </w:pPr>
      <w:rPr>
        <w:rFonts w:hint="default"/>
      </w:rPr>
    </w:lvl>
    <w:lvl w:ilvl="6" w:tplc="4CFA78C2">
      <w:numFmt w:val="bullet"/>
      <w:lvlText w:val="•"/>
      <w:lvlJc w:val="left"/>
      <w:pPr>
        <w:ind w:left="6824" w:hanging="270"/>
      </w:pPr>
      <w:rPr>
        <w:rFonts w:hint="default"/>
      </w:rPr>
    </w:lvl>
    <w:lvl w:ilvl="7" w:tplc="0646078C">
      <w:numFmt w:val="bullet"/>
      <w:lvlText w:val="•"/>
      <w:lvlJc w:val="left"/>
      <w:pPr>
        <w:ind w:left="7868" w:hanging="270"/>
      </w:pPr>
      <w:rPr>
        <w:rFonts w:hint="default"/>
      </w:rPr>
    </w:lvl>
    <w:lvl w:ilvl="8" w:tplc="DEE2FE04">
      <w:numFmt w:val="bullet"/>
      <w:lvlText w:val="•"/>
      <w:lvlJc w:val="left"/>
      <w:pPr>
        <w:ind w:left="8912" w:hanging="270"/>
      </w:pPr>
      <w:rPr>
        <w:rFonts w:hint="default"/>
      </w:rPr>
    </w:lvl>
  </w:abstractNum>
  <w:abstractNum w:abstractNumId="33" w15:restartNumberingAfterBreak="0">
    <w:nsid w:val="6CF30679"/>
    <w:multiLevelType w:val="hybridMultilevel"/>
    <w:tmpl w:val="1B1C6490"/>
    <w:lvl w:ilvl="0" w:tplc="8928328A">
      <w:start w:val="1"/>
      <w:numFmt w:val="bullet"/>
      <w:lvlText w:val="•"/>
      <w:lvlJc w:val="left"/>
      <w:pPr>
        <w:tabs>
          <w:tab w:val="num" w:pos="720"/>
        </w:tabs>
        <w:ind w:left="720" w:hanging="360"/>
      </w:pPr>
      <w:rPr>
        <w:rFonts w:ascii="Arial" w:hAnsi="Arial" w:hint="default"/>
      </w:rPr>
    </w:lvl>
    <w:lvl w:ilvl="1" w:tplc="25EAF5E0">
      <w:numFmt w:val="bullet"/>
      <w:lvlText w:val="–"/>
      <w:lvlJc w:val="left"/>
      <w:pPr>
        <w:tabs>
          <w:tab w:val="num" w:pos="1440"/>
        </w:tabs>
        <w:ind w:left="1440" w:hanging="360"/>
      </w:pPr>
      <w:rPr>
        <w:rFonts w:ascii="Arial" w:hAnsi="Arial" w:hint="default"/>
      </w:rPr>
    </w:lvl>
    <w:lvl w:ilvl="2" w:tplc="4D5054E0">
      <w:start w:val="1"/>
      <w:numFmt w:val="bullet"/>
      <w:lvlText w:val="•"/>
      <w:lvlJc w:val="left"/>
      <w:pPr>
        <w:tabs>
          <w:tab w:val="num" w:pos="2160"/>
        </w:tabs>
        <w:ind w:left="2160" w:hanging="360"/>
      </w:pPr>
      <w:rPr>
        <w:rFonts w:ascii="Arial" w:hAnsi="Arial" w:hint="default"/>
      </w:rPr>
    </w:lvl>
    <w:lvl w:ilvl="3" w:tplc="663EE2F0" w:tentative="1">
      <w:start w:val="1"/>
      <w:numFmt w:val="bullet"/>
      <w:lvlText w:val="•"/>
      <w:lvlJc w:val="left"/>
      <w:pPr>
        <w:tabs>
          <w:tab w:val="num" w:pos="2880"/>
        </w:tabs>
        <w:ind w:left="2880" w:hanging="360"/>
      </w:pPr>
      <w:rPr>
        <w:rFonts w:ascii="Arial" w:hAnsi="Arial" w:hint="default"/>
      </w:rPr>
    </w:lvl>
    <w:lvl w:ilvl="4" w:tplc="AD680E4E" w:tentative="1">
      <w:start w:val="1"/>
      <w:numFmt w:val="bullet"/>
      <w:lvlText w:val="•"/>
      <w:lvlJc w:val="left"/>
      <w:pPr>
        <w:tabs>
          <w:tab w:val="num" w:pos="3600"/>
        </w:tabs>
        <w:ind w:left="3600" w:hanging="360"/>
      </w:pPr>
      <w:rPr>
        <w:rFonts w:ascii="Arial" w:hAnsi="Arial" w:hint="default"/>
      </w:rPr>
    </w:lvl>
    <w:lvl w:ilvl="5" w:tplc="19C053CA" w:tentative="1">
      <w:start w:val="1"/>
      <w:numFmt w:val="bullet"/>
      <w:lvlText w:val="•"/>
      <w:lvlJc w:val="left"/>
      <w:pPr>
        <w:tabs>
          <w:tab w:val="num" w:pos="4320"/>
        </w:tabs>
        <w:ind w:left="4320" w:hanging="360"/>
      </w:pPr>
      <w:rPr>
        <w:rFonts w:ascii="Arial" w:hAnsi="Arial" w:hint="default"/>
      </w:rPr>
    </w:lvl>
    <w:lvl w:ilvl="6" w:tplc="0608ADAE" w:tentative="1">
      <w:start w:val="1"/>
      <w:numFmt w:val="bullet"/>
      <w:lvlText w:val="•"/>
      <w:lvlJc w:val="left"/>
      <w:pPr>
        <w:tabs>
          <w:tab w:val="num" w:pos="5040"/>
        </w:tabs>
        <w:ind w:left="5040" w:hanging="360"/>
      </w:pPr>
      <w:rPr>
        <w:rFonts w:ascii="Arial" w:hAnsi="Arial" w:hint="default"/>
      </w:rPr>
    </w:lvl>
    <w:lvl w:ilvl="7" w:tplc="89867F38" w:tentative="1">
      <w:start w:val="1"/>
      <w:numFmt w:val="bullet"/>
      <w:lvlText w:val="•"/>
      <w:lvlJc w:val="left"/>
      <w:pPr>
        <w:tabs>
          <w:tab w:val="num" w:pos="5760"/>
        </w:tabs>
        <w:ind w:left="5760" w:hanging="360"/>
      </w:pPr>
      <w:rPr>
        <w:rFonts w:ascii="Arial" w:hAnsi="Arial" w:hint="default"/>
      </w:rPr>
    </w:lvl>
    <w:lvl w:ilvl="8" w:tplc="F2E4A61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85758D"/>
    <w:multiLevelType w:val="hybridMultilevel"/>
    <w:tmpl w:val="F766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B1233"/>
    <w:multiLevelType w:val="hybridMultilevel"/>
    <w:tmpl w:val="DF44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E52BA"/>
    <w:multiLevelType w:val="hybridMultilevel"/>
    <w:tmpl w:val="C510B3C6"/>
    <w:lvl w:ilvl="0" w:tplc="664C0A94">
      <w:start w:val="1"/>
      <w:numFmt w:val="bullet"/>
      <w:lvlText w:val="–"/>
      <w:lvlJc w:val="left"/>
      <w:pPr>
        <w:tabs>
          <w:tab w:val="num" w:pos="720"/>
        </w:tabs>
        <w:ind w:left="720" w:hanging="360"/>
      </w:pPr>
      <w:rPr>
        <w:rFonts w:ascii="Arial" w:hAnsi="Arial" w:hint="default"/>
      </w:rPr>
    </w:lvl>
    <w:lvl w:ilvl="1" w:tplc="2E84E248">
      <w:start w:val="1"/>
      <w:numFmt w:val="bullet"/>
      <w:lvlText w:val="–"/>
      <w:lvlJc w:val="left"/>
      <w:pPr>
        <w:tabs>
          <w:tab w:val="num" w:pos="1440"/>
        </w:tabs>
        <w:ind w:left="1440" w:hanging="360"/>
      </w:pPr>
      <w:rPr>
        <w:rFonts w:ascii="Arial" w:hAnsi="Arial" w:hint="default"/>
      </w:rPr>
    </w:lvl>
    <w:lvl w:ilvl="2" w:tplc="9E269EF6" w:tentative="1">
      <w:start w:val="1"/>
      <w:numFmt w:val="bullet"/>
      <w:lvlText w:val="–"/>
      <w:lvlJc w:val="left"/>
      <w:pPr>
        <w:tabs>
          <w:tab w:val="num" w:pos="2160"/>
        </w:tabs>
        <w:ind w:left="2160" w:hanging="360"/>
      </w:pPr>
      <w:rPr>
        <w:rFonts w:ascii="Arial" w:hAnsi="Arial" w:hint="default"/>
      </w:rPr>
    </w:lvl>
    <w:lvl w:ilvl="3" w:tplc="B5D4F9C2" w:tentative="1">
      <w:start w:val="1"/>
      <w:numFmt w:val="bullet"/>
      <w:lvlText w:val="–"/>
      <w:lvlJc w:val="left"/>
      <w:pPr>
        <w:tabs>
          <w:tab w:val="num" w:pos="2880"/>
        </w:tabs>
        <w:ind w:left="2880" w:hanging="360"/>
      </w:pPr>
      <w:rPr>
        <w:rFonts w:ascii="Arial" w:hAnsi="Arial" w:hint="default"/>
      </w:rPr>
    </w:lvl>
    <w:lvl w:ilvl="4" w:tplc="355C58B4" w:tentative="1">
      <w:start w:val="1"/>
      <w:numFmt w:val="bullet"/>
      <w:lvlText w:val="–"/>
      <w:lvlJc w:val="left"/>
      <w:pPr>
        <w:tabs>
          <w:tab w:val="num" w:pos="3600"/>
        </w:tabs>
        <w:ind w:left="3600" w:hanging="360"/>
      </w:pPr>
      <w:rPr>
        <w:rFonts w:ascii="Arial" w:hAnsi="Arial" w:hint="default"/>
      </w:rPr>
    </w:lvl>
    <w:lvl w:ilvl="5" w:tplc="862EF142" w:tentative="1">
      <w:start w:val="1"/>
      <w:numFmt w:val="bullet"/>
      <w:lvlText w:val="–"/>
      <w:lvlJc w:val="left"/>
      <w:pPr>
        <w:tabs>
          <w:tab w:val="num" w:pos="4320"/>
        </w:tabs>
        <w:ind w:left="4320" w:hanging="360"/>
      </w:pPr>
      <w:rPr>
        <w:rFonts w:ascii="Arial" w:hAnsi="Arial" w:hint="default"/>
      </w:rPr>
    </w:lvl>
    <w:lvl w:ilvl="6" w:tplc="081A3970" w:tentative="1">
      <w:start w:val="1"/>
      <w:numFmt w:val="bullet"/>
      <w:lvlText w:val="–"/>
      <w:lvlJc w:val="left"/>
      <w:pPr>
        <w:tabs>
          <w:tab w:val="num" w:pos="5040"/>
        </w:tabs>
        <w:ind w:left="5040" w:hanging="360"/>
      </w:pPr>
      <w:rPr>
        <w:rFonts w:ascii="Arial" w:hAnsi="Arial" w:hint="default"/>
      </w:rPr>
    </w:lvl>
    <w:lvl w:ilvl="7" w:tplc="E4DC55E4" w:tentative="1">
      <w:start w:val="1"/>
      <w:numFmt w:val="bullet"/>
      <w:lvlText w:val="–"/>
      <w:lvlJc w:val="left"/>
      <w:pPr>
        <w:tabs>
          <w:tab w:val="num" w:pos="5760"/>
        </w:tabs>
        <w:ind w:left="5760" w:hanging="360"/>
      </w:pPr>
      <w:rPr>
        <w:rFonts w:ascii="Arial" w:hAnsi="Arial" w:hint="default"/>
      </w:rPr>
    </w:lvl>
    <w:lvl w:ilvl="8" w:tplc="8506AA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B016F0"/>
    <w:multiLevelType w:val="hybridMultilevel"/>
    <w:tmpl w:val="6DC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90178"/>
    <w:multiLevelType w:val="hybridMultilevel"/>
    <w:tmpl w:val="2F04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0254EE"/>
    <w:multiLevelType w:val="hybridMultilevel"/>
    <w:tmpl w:val="04929D88"/>
    <w:lvl w:ilvl="0" w:tplc="04090001">
      <w:start w:val="1"/>
      <w:numFmt w:val="bullet"/>
      <w:lvlText w:val=""/>
      <w:lvlJc w:val="left"/>
      <w:pPr>
        <w:ind w:left="996" w:hanging="360"/>
      </w:pPr>
      <w:rPr>
        <w:rFonts w:ascii="Symbol" w:hAnsi="Symbol" w:hint="default"/>
      </w:rPr>
    </w:lvl>
    <w:lvl w:ilvl="1" w:tplc="04090019">
      <w:start w:val="1"/>
      <w:numFmt w:val="lowerLetter"/>
      <w:lvlText w:val="%2."/>
      <w:lvlJc w:val="left"/>
      <w:pPr>
        <w:ind w:left="996" w:hanging="360"/>
      </w:pPr>
      <w:rPr>
        <w:rFonts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num w:numId="1">
    <w:abstractNumId w:val="29"/>
  </w:num>
  <w:num w:numId="2">
    <w:abstractNumId w:val="9"/>
  </w:num>
  <w:num w:numId="3">
    <w:abstractNumId w:val="20"/>
  </w:num>
  <w:num w:numId="4">
    <w:abstractNumId w:val="33"/>
  </w:num>
  <w:num w:numId="5">
    <w:abstractNumId w:val="7"/>
  </w:num>
  <w:num w:numId="6">
    <w:abstractNumId w:val="14"/>
  </w:num>
  <w:num w:numId="7">
    <w:abstractNumId w:val="6"/>
  </w:num>
  <w:num w:numId="8">
    <w:abstractNumId w:val="1"/>
  </w:num>
  <w:num w:numId="9">
    <w:abstractNumId w:val="0"/>
  </w:num>
  <w:num w:numId="10">
    <w:abstractNumId w:val="36"/>
  </w:num>
  <w:num w:numId="11">
    <w:abstractNumId w:val="21"/>
  </w:num>
  <w:num w:numId="12">
    <w:abstractNumId w:val="30"/>
  </w:num>
  <w:num w:numId="13">
    <w:abstractNumId w:val="3"/>
  </w:num>
  <w:num w:numId="14">
    <w:abstractNumId w:val="5"/>
  </w:num>
  <w:num w:numId="15">
    <w:abstractNumId w:val="17"/>
  </w:num>
  <w:num w:numId="16">
    <w:abstractNumId w:val="15"/>
  </w:num>
  <w:num w:numId="17">
    <w:abstractNumId w:val="34"/>
  </w:num>
  <w:num w:numId="18">
    <w:abstractNumId w:val="13"/>
  </w:num>
  <w:num w:numId="19">
    <w:abstractNumId w:val="12"/>
  </w:num>
  <w:num w:numId="20">
    <w:abstractNumId w:val="25"/>
  </w:num>
  <w:num w:numId="21">
    <w:abstractNumId w:val="11"/>
  </w:num>
  <w:num w:numId="22">
    <w:abstractNumId w:val="37"/>
  </w:num>
  <w:num w:numId="23">
    <w:abstractNumId w:val="23"/>
  </w:num>
  <w:num w:numId="24">
    <w:abstractNumId w:val="4"/>
  </w:num>
  <w:num w:numId="25">
    <w:abstractNumId w:val="31"/>
  </w:num>
  <w:num w:numId="26">
    <w:abstractNumId w:val="35"/>
  </w:num>
  <w:num w:numId="27">
    <w:abstractNumId w:val="2"/>
  </w:num>
  <w:num w:numId="28">
    <w:abstractNumId w:val="27"/>
  </w:num>
  <w:num w:numId="29">
    <w:abstractNumId w:val="16"/>
  </w:num>
  <w:num w:numId="30">
    <w:abstractNumId w:val="8"/>
  </w:num>
  <w:num w:numId="31">
    <w:abstractNumId w:val="28"/>
  </w:num>
  <w:num w:numId="32">
    <w:abstractNumId w:val="38"/>
  </w:num>
  <w:num w:numId="33">
    <w:abstractNumId w:val="26"/>
  </w:num>
  <w:num w:numId="34">
    <w:abstractNumId w:val="32"/>
  </w:num>
  <w:num w:numId="35">
    <w:abstractNumId w:val="19"/>
  </w:num>
  <w:num w:numId="36">
    <w:abstractNumId w:val="24"/>
  </w:num>
  <w:num w:numId="37">
    <w:abstractNumId w:val="10"/>
  </w:num>
  <w:num w:numId="38">
    <w:abstractNumId w:val="18"/>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E2"/>
    <w:rsid w:val="000105BD"/>
    <w:rsid w:val="00010F6B"/>
    <w:rsid w:val="000149E6"/>
    <w:rsid w:val="00015FF5"/>
    <w:rsid w:val="00032205"/>
    <w:rsid w:val="00036B5F"/>
    <w:rsid w:val="0005181A"/>
    <w:rsid w:val="00052108"/>
    <w:rsid w:val="0005701B"/>
    <w:rsid w:val="00061125"/>
    <w:rsid w:val="00063A38"/>
    <w:rsid w:val="000664CC"/>
    <w:rsid w:val="0007012D"/>
    <w:rsid w:val="00072E7B"/>
    <w:rsid w:val="00076EE9"/>
    <w:rsid w:val="00080EBD"/>
    <w:rsid w:val="000936FA"/>
    <w:rsid w:val="00095CE7"/>
    <w:rsid w:val="000975C4"/>
    <w:rsid w:val="000A4180"/>
    <w:rsid w:val="000A57D8"/>
    <w:rsid w:val="000B0356"/>
    <w:rsid w:val="000B4B15"/>
    <w:rsid w:val="000C2400"/>
    <w:rsid w:val="000C272C"/>
    <w:rsid w:val="000C307C"/>
    <w:rsid w:val="000C7B15"/>
    <w:rsid w:val="000D0488"/>
    <w:rsid w:val="000D0F54"/>
    <w:rsid w:val="000D4E03"/>
    <w:rsid w:val="000D63CA"/>
    <w:rsid w:val="000E2AE9"/>
    <w:rsid w:val="000E3AB9"/>
    <w:rsid w:val="000E3E3F"/>
    <w:rsid w:val="000F3129"/>
    <w:rsid w:val="000F6D88"/>
    <w:rsid w:val="00101A4A"/>
    <w:rsid w:val="00103937"/>
    <w:rsid w:val="00110CF7"/>
    <w:rsid w:val="00111C70"/>
    <w:rsid w:val="00114ED3"/>
    <w:rsid w:val="001158AD"/>
    <w:rsid w:val="001252B9"/>
    <w:rsid w:val="00146089"/>
    <w:rsid w:val="00152C38"/>
    <w:rsid w:val="001549FD"/>
    <w:rsid w:val="0015579D"/>
    <w:rsid w:val="00155FC5"/>
    <w:rsid w:val="0016044D"/>
    <w:rsid w:val="001739F3"/>
    <w:rsid w:val="00191289"/>
    <w:rsid w:val="00193ED4"/>
    <w:rsid w:val="001B3608"/>
    <w:rsid w:val="001B556A"/>
    <w:rsid w:val="001C0FE2"/>
    <w:rsid w:val="001C1545"/>
    <w:rsid w:val="001C41B2"/>
    <w:rsid w:val="001D01E7"/>
    <w:rsid w:val="001D41FD"/>
    <w:rsid w:val="001E2A03"/>
    <w:rsid w:val="001F2583"/>
    <w:rsid w:val="00210E72"/>
    <w:rsid w:val="002166E2"/>
    <w:rsid w:val="00222E21"/>
    <w:rsid w:val="00241344"/>
    <w:rsid w:val="00241760"/>
    <w:rsid w:val="0025000B"/>
    <w:rsid w:val="00266806"/>
    <w:rsid w:val="00293F5D"/>
    <w:rsid w:val="002A0E03"/>
    <w:rsid w:val="002A45A2"/>
    <w:rsid w:val="002A61F7"/>
    <w:rsid w:val="002B319A"/>
    <w:rsid w:val="002C11AF"/>
    <w:rsid w:val="002C3B18"/>
    <w:rsid w:val="002C57BA"/>
    <w:rsid w:val="002C72EB"/>
    <w:rsid w:val="002D758B"/>
    <w:rsid w:val="002D7BB3"/>
    <w:rsid w:val="002E1B15"/>
    <w:rsid w:val="002E3008"/>
    <w:rsid w:val="002E3620"/>
    <w:rsid w:val="002E69DA"/>
    <w:rsid w:val="002F7727"/>
    <w:rsid w:val="003058D2"/>
    <w:rsid w:val="003130CF"/>
    <w:rsid w:val="00317900"/>
    <w:rsid w:val="00331B57"/>
    <w:rsid w:val="00355069"/>
    <w:rsid w:val="00357E30"/>
    <w:rsid w:val="00362826"/>
    <w:rsid w:val="00364D05"/>
    <w:rsid w:val="0036675E"/>
    <w:rsid w:val="00366EC1"/>
    <w:rsid w:val="00374B58"/>
    <w:rsid w:val="00382240"/>
    <w:rsid w:val="003904B8"/>
    <w:rsid w:val="00394D74"/>
    <w:rsid w:val="003A4802"/>
    <w:rsid w:val="003B102B"/>
    <w:rsid w:val="003B2785"/>
    <w:rsid w:val="003B5908"/>
    <w:rsid w:val="003C72B3"/>
    <w:rsid w:val="003D2CF3"/>
    <w:rsid w:val="003F31B1"/>
    <w:rsid w:val="003F31BB"/>
    <w:rsid w:val="003F570D"/>
    <w:rsid w:val="00405CA9"/>
    <w:rsid w:val="004201BF"/>
    <w:rsid w:val="004357E7"/>
    <w:rsid w:val="00436C0B"/>
    <w:rsid w:val="00446847"/>
    <w:rsid w:val="0045097E"/>
    <w:rsid w:val="004543F1"/>
    <w:rsid w:val="00460342"/>
    <w:rsid w:val="004623E6"/>
    <w:rsid w:val="00463DBA"/>
    <w:rsid w:val="00472980"/>
    <w:rsid w:val="00474DB2"/>
    <w:rsid w:val="00477D02"/>
    <w:rsid w:val="00480907"/>
    <w:rsid w:val="00487A2F"/>
    <w:rsid w:val="00494574"/>
    <w:rsid w:val="004B632B"/>
    <w:rsid w:val="004C4ABC"/>
    <w:rsid w:val="004D07E9"/>
    <w:rsid w:val="004D2D27"/>
    <w:rsid w:val="004D362F"/>
    <w:rsid w:val="004D43DB"/>
    <w:rsid w:val="004D5A61"/>
    <w:rsid w:val="004D5E52"/>
    <w:rsid w:val="004D6F3B"/>
    <w:rsid w:val="004F3702"/>
    <w:rsid w:val="004F46A5"/>
    <w:rsid w:val="005227E7"/>
    <w:rsid w:val="005273AE"/>
    <w:rsid w:val="00527466"/>
    <w:rsid w:val="00531087"/>
    <w:rsid w:val="0053402F"/>
    <w:rsid w:val="00541E8E"/>
    <w:rsid w:val="00543E9C"/>
    <w:rsid w:val="005457BA"/>
    <w:rsid w:val="005469E3"/>
    <w:rsid w:val="00556E3D"/>
    <w:rsid w:val="00561A48"/>
    <w:rsid w:val="0056503E"/>
    <w:rsid w:val="005664BE"/>
    <w:rsid w:val="0057497A"/>
    <w:rsid w:val="0059262B"/>
    <w:rsid w:val="00595DAF"/>
    <w:rsid w:val="005A29BF"/>
    <w:rsid w:val="005A3773"/>
    <w:rsid w:val="005A526E"/>
    <w:rsid w:val="005B2101"/>
    <w:rsid w:val="005B2656"/>
    <w:rsid w:val="005B4F1B"/>
    <w:rsid w:val="005B5655"/>
    <w:rsid w:val="005B6ADF"/>
    <w:rsid w:val="005B70B1"/>
    <w:rsid w:val="005D10F8"/>
    <w:rsid w:val="005D16A1"/>
    <w:rsid w:val="005D7C78"/>
    <w:rsid w:val="005D7E3D"/>
    <w:rsid w:val="005E152A"/>
    <w:rsid w:val="005E582C"/>
    <w:rsid w:val="005F49F5"/>
    <w:rsid w:val="005F4B12"/>
    <w:rsid w:val="005F6F1D"/>
    <w:rsid w:val="006166AB"/>
    <w:rsid w:val="006245C9"/>
    <w:rsid w:val="0062478D"/>
    <w:rsid w:val="00631642"/>
    <w:rsid w:val="00643F9A"/>
    <w:rsid w:val="006457D7"/>
    <w:rsid w:val="00646BC9"/>
    <w:rsid w:val="00662C01"/>
    <w:rsid w:val="00664B49"/>
    <w:rsid w:val="00671AA7"/>
    <w:rsid w:val="00694705"/>
    <w:rsid w:val="00695963"/>
    <w:rsid w:val="006A5B34"/>
    <w:rsid w:val="006B413E"/>
    <w:rsid w:val="006D31BE"/>
    <w:rsid w:val="006D560E"/>
    <w:rsid w:val="006D5F9F"/>
    <w:rsid w:val="007040B1"/>
    <w:rsid w:val="00707D8D"/>
    <w:rsid w:val="007156D6"/>
    <w:rsid w:val="00716521"/>
    <w:rsid w:val="007208B8"/>
    <w:rsid w:val="00725D7E"/>
    <w:rsid w:val="00731892"/>
    <w:rsid w:val="00735421"/>
    <w:rsid w:val="00743BAA"/>
    <w:rsid w:val="00745C04"/>
    <w:rsid w:val="007539AD"/>
    <w:rsid w:val="00756721"/>
    <w:rsid w:val="00757222"/>
    <w:rsid w:val="00762068"/>
    <w:rsid w:val="007625D3"/>
    <w:rsid w:val="00764982"/>
    <w:rsid w:val="0076581D"/>
    <w:rsid w:val="00771E0F"/>
    <w:rsid w:val="00772B2F"/>
    <w:rsid w:val="00772CC2"/>
    <w:rsid w:val="00777DE6"/>
    <w:rsid w:val="00782EC3"/>
    <w:rsid w:val="00793021"/>
    <w:rsid w:val="00796B88"/>
    <w:rsid w:val="007B0FAE"/>
    <w:rsid w:val="007B57FD"/>
    <w:rsid w:val="007B6EF2"/>
    <w:rsid w:val="007C346C"/>
    <w:rsid w:val="007C7BA6"/>
    <w:rsid w:val="007D26D8"/>
    <w:rsid w:val="007D3E7B"/>
    <w:rsid w:val="007D421C"/>
    <w:rsid w:val="007D6F8E"/>
    <w:rsid w:val="007E6692"/>
    <w:rsid w:val="007F19E6"/>
    <w:rsid w:val="00814681"/>
    <w:rsid w:val="00821371"/>
    <w:rsid w:val="008321EA"/>
    <w:rsid w:val="00853476"/>
    <w:rsid w:val="00860213"/>
    <w:rsid w:val="00860228"/>
    <w:rsid w:val="008606CD"/>
    <w:rsid w:val="008767AE"/>
    <w:rsid w:val="008831A1"/>
    <w:rsid w:val="00891C0D"/>
    <w:rsid w:val="00891C51"/>
    <w:rsid w:val="00893769"/>
    <w:rsid w:val="00894DF5"/>
    <w:rsid w:val="008B2346"/>
    <w:rsid w:val="008B28DB"/>
    <w:rsid w:val="008E0547"/>
    <w:rsid w:val="008E7F1D"/>
    <w:rsid w:val="008F1050"/>
    <w:rsid w:val="00904112"/>
    <w:rsid w:val="0092383D"/>
    <w:rsid w:val="00931149"/>
    <w:rsid w:val="009315FB"/>
    <w:rsid w:val="00932520"/>
    <w:rsid w:val="00941E27"/>
    <w:rsid w:val="0094454E"/>
    <w:rsid w:val="009450BF"/>
    <w:rsid w:val="00945463"/>
    <w:rsid w:val="009532FE"/>
    <w:rsid w:val="0097074C"/>
    <w:rsid w:val="009941C6"/>
    <w:rsid w:val="009A0691"/>
    <w:rsid w:val="009B1ECD"/>
    <w:rsid w:val="009E0DC3"/>
    <w:rsid w:val="009E4DE6"/>
    <w:rsid w:val="009E653A"/>
    <w:rsid w:val="009E6914"/>
    <w:rsid w:val="009F55D9"/>
    <w:rsid w:val="009F695E"/>
    <w:rsid w:val="00A150B8"/>
    <w:rsid w:val="00A442B5"/>
    <w:rsid w:val="00A6050F"/>
    <w:rsid w:val="00A62ED4"/>
    <w:rsid w:val="00A72112"/>
    <w:rsid w:val="00A81C74"/>
    <w:rsid w:val="00A87642"/>
    <w:rsid w:val="00A87F96"/>
    <w:rsid w:val="00AB0ED6"/>
    <w:rsid w:val="00AB3718"/>
    <w:rsid w:val="00AB401F"/>
    <w:rsid w:val="00AC757C"/>
    <w:rsid w:val="00AD5E2C"/>
    <w:rsid w:val="00AE4FAA"/>
    <w:rsid w:val="00AE7540"/>
    <w:rsid w:val="00AF71DF"/>
    <w:rsid w:val="00B07270"/>
    <w:rsid w:val="00B07FCE"/>
    <w:rsid w:val="00B16985"/>
    <w:rsid w:val="00B21F30"/>
    <w:rsid w:val="00B378AD"/>
    <w:rsid w:val="00B40516"/>
    <w:rsid w:val="00B53368"/>
    <w:rsid w:val="00B559A6"/>
    <w:rsid w:val="00B56BB1"/>
    <w:rsid w:val="00B845A9"/>
    <w:rsid w:val="00B84A56"/>
    <w:rsid w:val="00B90E03"/>
    <w:rsid w:val="00B93844"/>
    <w:rsid w:val="00BA66C9"/>
    <w:rsid w:val="00BB7606"/>
    <w:rsid w:val="00BD0974"/>
    <w:rsid w:val="00BD7D0C"/>
    <w:rsid w:val="00BE22AC"/>
    <w:rsid w:val="00BF245B"/>
    <w:rsid w:val="00BF4B0B"/>
    <w:rsid w:val="00BF6291"/>
    <w:rsid w:val="00BF7A70"/>
    <w:rsid w:val="00C00079"/>
    <w:rsid w:val="00C06541"/>
    <w:rsid w:val="00C11391"/>
    <w:rsid w:val="00C16554"/>
    <w:rsid w:val="00C5303D"/>
    <w:rsid w:val="00C54671"/>
    <w:rsid w:val="00C54FF7"/>
    <w:rsid w:val="00C62977"/>
    <w:rsid w:val="00C63D92"/>
    <w:rsid w:val="00C83092"/>
    <w:rsid w:val="00C85051"/>
    <w:rsid w:val="00CA5ED4"/>
    <w:rsid w:val="00CB1F7A"/>
    <w:rsid w:val="00CB530E"/>
    <w:rsid w:val="00CB62CA"/>
    <w:rsid w:val="00CC3789"/>
    <w:rsid w:val="00CC76D3"/>
    <w:rsid w:val="00CD579E"/>
    <w:rsid w:val="00CD57FB"/>
    <w:rsid w:val="00CD63FB"/>
    <w:rsid w:val="00CE3798"/>
    <w:rsid w:val="00CE77DA"/>
    <w:rsid w:val="00CF052F"/>
    <w:rsid w:val="00CF0B0D"/>
    <w:rsid w:val="00CF3FD1"/>
    <w:rsid w:val="00CF63AE"/>
    <w:rsid w:val="00D017B0"/>
    <w:rsid w:val="00D039B9"/>
    <w:rsid w:val="00D079B8"/>
    <w:rsid w:val="00D21A6F"/>
    <w:rsid w:val="00D21D94"/>
    <w:rsid w:val="00D4642B"/>
    <w:rsid w:val="00D50C30"/>
    <w:rsid w:val="00D5235A"/>
    <w:rsid w:val="00D56BD5"/>
    <w:rsid w:val="00D61534"/>
    <w:rsid w:val="00D66C91"/>
    <w:rsid w:val="00D75810"/>
    <w:rsid w:val="00D7709B"/>
    <w:rsid w:val="00D87FA6"/>
    <w:rsid w:val="00D922A0"/>
    <w:rsid w:val="00D934DE"/>
    <w:rsid w:val="00DC7B25"/>
    <w:rsid w:val="00DD2D05"/>
    <w:rsid w:val="00DD7403"/>
    <w:rsid w:val="00DD77B4"/>
    <w:rsid w:val="00DE62D4"/>
    <w:rsid w:val="00DF0A5E"/>
    <w:rsid w:val="00DF5165"/>
    <w:rsid w:val="00E011F3"/>
    <w:rsid w:val="00E16AED"/>
    <w:rsid w:val="00E1746C"/>
    <w:rsid w:val="00E43E38"/>
    <w:rsid w:val="00E44993"/>
    <w:rsid w:val="00E466B0"/>
    <w:rsid w:val="00E5038D"/>
    <w:rsid w:val="00E56116"/>
    <w:rsid w:val="00E63BA9"/>
    <w:rsid w:val="00E746F2"/>
    <w:rsid w:val="00E75D0A"/>
    <w:rsid w:val="00E81C46"/>
    <w:rsid w:val="00E9068F"/>
    <w:rsid w:val="00E94FEB"/>
    <w:rsid w:val="00E97823"/>
    <w:rsid w:val="00E97C0E"/>
    <w:rsid w:val="00EA2447"/>
    <w:rsid w:val="00EA7D4A"/>
    <w:rsid w:val="00ED320C"/>
    <w:rsid w:val="00EE7427"/>
    <w:rsid w:val="00EF4A6C"/>
    <w:rsid w:val="00EF7338"/>
    <w:rsid w:val="00F12477"/>
    <w:rsid w:val="00F24F2C"/>
    <w:rsid w:val="00F26AA0"/>
    <w:rsid w:val="00F27C41"/>
    <w:rsid w:val="00F32014"/>
    <w:rsid w:val="00F35FE7"/>
    <w:rsid w:val="00F5097B"/>
    <w:rsid w:val="00F53537"/>
    <w:rsid w:val="00F56A54"/>
    <w:rsid w:val="00F708A2"/>
    <w:rsid w:val="00F82633"/>
    <w:rsid w:val="00FA1B5F"/>
    <w:rsid w:val="00FA4741"/>
    <w:rsid w:val="00FA6361"/>
    <w:rsid w:val="00FA6D9A"/>
    <w:rsid w:val="00FB5C40"/>
    <w:rsid w:val="00FD6D16"/>
    <w:rsid w:val="00FD768F"/>
    <w:rsid w:val="00FF3427"/>
    <w:rsid w:val="00FF3F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42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63FB"/>
    <w:pPr>
      <w:ind w:left="720"/>
      <w:contextualSpacing/>
    </w:pPr>
  </w:style>
  <w:style w:type="paragraph" w:styleId="Footer">
    <w:name w:val="footer"/>
    <w:basedOn w:val="Normal"/>
    <w:link w:val="FooterChar"/>
    <w:uiPriority w:val="99"/>
    <w:unhideWhenUsed/>
    <w:rsid w:val="00D21D94"/>
    <w:pPr>
      <w:tabs>
        <w:tab w:val="center" w:pos="4320"/>
        <w:tab w:val="right" w:pos="8640"/>
      </w:tabs>
    </w:pPr>
  </w:style>
  <w:style w:type="character" w:customStyle="1" w:styleId="FooterChar">
    <w:name w:val="Footer Char"/>
    <w:basedOn w:val="DefaultParagraphFont"/>
    <w:link w:val="Footer"/>
    <w:uiPriority w:val="99"/>
    <w:rsid w:val="00D21D94"/>
  </w:style>
  <w:style w:type="character" w:styleId="PageNumber">
    <w:name w:val="page number"/>
    <w:basedOn w:val="DefaultParagraphFont"/>
    <w:uiPriority w:val="99"/>
    <w:semiHidden/>
    <w:unhideWhenUsed/>
    <w:rsid w:val="00D21D94"/>
  </w:style>
  <w:style w:type="paragraph" w:styleId="Header">
    <w:name w:val="header"/>
    <w:basedOn w:val="Normal"/>
    <w:link w:val="HeaderChar"/>
    <w:uiPriority w:val="99"/>
    <w:unhideWhenUsed/>
    <w:rsid w:val="00D21D94"/>
    <w:pPr>
      <w:tabs>
        <w:tab w:val="center" w:pos="4320"/>
        <w:tab w:val="right" w:pos="8640"/>
      </w:tabs>
    </w:pPr>
  </w:style>
  <w:style w:type="character" w:customStyle="1" w:styleId="HeaderChar">
    <w:name w:val="Header Char"/>
    <w:basedOn w:val="DefaultParagraphFont"/>
    <w:link w:val="Header"/>
    <w:uiPriority w:val="99"/>
    <w:rsid w:val="00D21D94"/>
  </w:style>
  <w:style w:type="character" w:styleId="CommentReference">
    <w:name w:val="annotation reference"/>
    <w:basedOn w:val="DefaultParagraphFont"/>
    <w:uiPriority w:val="99"/>
    <w:semiHidden/>
    <w:unhideWhenUsed/>
    <w:rsid w:val="00E81C46"/>
    <w:rPr>
      <w:sz w:val="18"/>
      <w:szCs w:val="18"/>
    </w:rPr>
  </w:style>
  <w:style w:type="paragraph" w:styleId="CommentText">
    <w:name w:val="annotation text"/>
    <w:basedOn w:val="Normal"/>
    <w:link w:val="CommentTextChar"/>
    <w:uiPriority w:val="99"/>
    <w:semiHidden/>
    <w:unhideWhenUsed/>
    <w:rsid w:val="00E81C46"/>
  </w:style>
  <w:style w:type="character" w:customStyle="1" w:styleId="CommentTextChar">
    <w:name w:val="Comment Text Char"/>
    <w:basedOn w:val="DefaultParagraphFont"/>
    <w:link w:val="CommentText"/>
    <w:uiPriority w:val="99"/>
    <w:semiHidden/>
    <w:rsid w:val="00E81C46"/>
  </w:style>
  <w:style w:type="paragraph" w:styleId="BalloonText">
    <w:name w:val="Balloon Text"/>
    <w:basedOn w:val="Normal"/>
    <w:link w:val="BalloonTextChar"/>
    <w:uiPriority w:val="99"/>
    <w:semiHidden/>
    <w:unhideWhenUsed/>
    <w:rsid w:val="00E81C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C46"/>
    <w:rPr>
      <w:rFonts w:ascii="Times New Roman" w:hAnsi="Times New Roman" w:cs="Times New Roman"/>
      <w:sz w:val="18"/>
      <w:szCs w:val="18"/>
    </w:rPr>
  </w:style>
  <w:style w:type="paragraph" w:styleId="BodyText">
    <w:name w:val="Body Text"/>
    <w:basedOn w:val="Normal"/>
    <w:link w:val="BodyTextChar"/>
    <w:uiPriority w:val="1"/>
    <w:qFormat/>
    <w:rsid w:val="000D0488"/>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0D0488"/>
    <w:rPr>
      <w:rFonts w:ascii="Arial" w:eastAsia="Arial" w:hAnsi="Arial" w:cs="Arial"/>
      <w:sz w:val="21"/>
      <w:szCs w:val="21"/>
    </w:rPr>
  </w:style>
  <w:style w:type="paragraph" w:styleId="FootnoteText">
    <w:name w:val="footnote text"/>
    <w:basedOn w:val="Normal"/>
    <w:link w:val="FootnoteTextChar"/>
    <w:uiPriority w:val="99"/>
    <w:unhideWhenUsed/>
    <w:rsid w:val="000D0488"/>
    <w:pPr>
      <w:widowControl w:val="0"/>
      <w:autoSpaceDE w:val="0"/>
      <w:autoSpaceDN w:val="0"/>
    </w:pPr>
    <w:rPr>
      <w:rFonts w:ascii="Arial" w:eastAsia="Arial" w:hAnsi="Arial" w:cs="Arial"/>
    </w:rPr>
  </w:style>
  <w:style w:type="character" w:customStyle="1" w:styleId="FootnoteTextChar">
    <w:name w:val="Footnote Text Char"/>
    <w:basedOn w:val="DefaultParagraphFont"/>
    <w:link w:val="FootnoteText"/>
    <w:uiPriority w:val="99"/>
    <w:rsid w:val="000D0488"/>
    <w:rPr>
      <w:rFonts w:ascii="Arial" w:eastAsia="Arial" w:hAnsi="Arial" w:cs="Arial"/>
    </w:rPr>
  </w:style>
  <w:style w:type="character" w:styleId="FootnoteReference">
    <w:name w:val="footnote reference"/>
    <w:basedOn w:val="DefaultParagraphFont"/>
    <w:uiPriority w:val="99"/>
    <w:unhideWhenUsed/>
    <w:rsid w:val="000D0488"/>
    <w:rPr>
      <w:vertAlign w:val="superscript"/>
    </w:rPr>
  </w:style>
  <w:style w:type="character" w:styleId="Hyperlink">
    <w:name w:val="Hyperlink"/>
    <w:basedOn w:val="DefaultParagraphFont"/>
    <w:uiPriority w:val="99"/>
    <w:semiHidden/>
    <w:unhideWhenUsed/>
    <w:rsid w:val="00DD77B4"/>
    <w:rPr>
      <w:color w:val="0000FF"/>
      <w:u w:val="single"/>
    </w:rPr>
  </w:style>
  <w:style w:type="paragraph" w:styleId="CommentSubject">
    <w:name w:val="annotation subject"/>
    <w:basedOn w:val="CommentText"/>
    <w:next w:val="CommentText"/>
    <w:link w:val="CommentSubjectChar"/>
    <w:uiPriority w:val="99"/>
    <w:semiHidden/>
    <w:unhideWhenUsed/>
    <w:rsid w:val="00D87FA6"/>
    <w:rPr>
      <w:b/>
      <w:bCs/>
      <w:sz w:val="20"/>
      <w:szCs w:val="20"/>
    </w:rPr>
  </w:style>
  <w:style w:type="character" w:customStyle="1" w:styleId="CommentSubjectChar">
    <w:name w:val="Comment Subject Char"/>
    <w:basedOn w:val="CommentTextChar"/>
    <w:link w:val="CommentSubject"/>
    <w:uiPriority w:val="99"/>
    <w:semiHidden/>
    <w:rsid w:val="00D87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461">
      <w:bodyDiv w:val="1"/>
      <w:marLeft w:val="0"/>
      <w:marRight w:val="0"/>
      <w:marTop w:val="0"/>
      <w:marBottom w:val="0"/>
      <w:divBdr>
        <w:top w:val="none" w:sz="0" w:space="0" w:color="auto"/>
        <w:left w:val="none" w:sz="0" w:space="0" w:color="auto"/>
        <w:bottom w:val="none" w:sz="0" w:space="0" w:color="auto"/>
        <w:right w:val="none" w:sz="0" w:space="0" w:color="auto"/>
      </w:divBdr>
    </w:div>
    <w:div w:id="56437902">
      <w:bodyDiv w:val="1"/>
      <w:marLeft w:val="0"/>
      <w:marRight w:val="0"/>
      <w:marTop w:val="0"/>
      <w:marBottom w:val="0"/>
      <w:divBdr>
        <w:top w:val="none" w:sz="0" w:space="0" w:color="auto"/>
        <w:left w:val="none" w:sz="0" w:space="0" w:color="auto"/>
        <w:bottom w:val="none" w:sz="0" w:space="0" w:color="auto"/>
        <w:right w:val="none" w:sz="0" w:space="0" w:color="auto"/>
      </w:divBdr>
      <w:divsChild>
        <w:div w:id="338506797">
          <w:marLeft w:val="547"/>
          <w:marRight w:val="0"/>
          <w:marTop w:val="154"/>
          <w:marBottom w:val="0"/>
          <w:divBdr>
            <w:top w:val="none" w:sz="0" w:space="0" w:color="auto"/>
            <w:left w:val="none" w:sz="0" w:space="0" w:color="auto"/>
            <w:bottom w:val="none" w:sz="0" w:space="0" w:color="auto"/>
            <w:right w:val="none" w:sz="0" w:space="0" w:color="auto"/>
          </w:divBdr>
        </w:div>
        <w:div w:id="1138956593">
          <w:marLeft w:val="547"/>
          <w:marRight w:val="0"/>
          <w:marTop w:val="154"/>
          <w:marBottom w:val="0"/>
          <w:divBdr>
            <w:top w:val="none" w:sz="0" w:space="0" w:color="auto"/>
            <w:left w:val="none" w:sz="0" w:space="0" w:color="auto"/>
            <w:bottom w:val="none" w:sz="0" w:space="0" w:color="auto"/>
            <w:right w:val="none" w:sz="0" w:space="0" w:color="auto"/>
          </w:divBdr>
        </w:div>
        <w:div w:id="1396900129">
          <w:marLeft w:val="547"/>
          <w:marRight w:val="0"/>
          <w:marTop w:val="154"/>
          <w:marBottom w:val="0"/>
          <w:divBdr>
            <w:top w:val="none" w:sz="0" w:space="0" w:color="auto"/>
            <w:left w:val="none" w:sz="0" w:space="0" w:color="auto"/>
            <w:bottom w:val="none" w:sz="0" w:space="0" w:color="auto"/>
            <w:right w:val="none" w:sz="0" w:space="0" w:color="auto"/>
          </w:divBdr>
        </w:div>
        <w:div w:id="1571574492">
          <w:marLeft w:val="547"/>
          <w:marRight w:val="0"/>
          <w:marTop w:val="154"/>
          <w:marBottom w:val="0"/>
          <w:divBdr>
            <w:top w:val="none" w:sz="0" w:space="0" w:color="auto"/>
            <w:left w:val="none" w:sz="0" w:space="0" w:color="auto"/>
            <w:bottom w:val="none" w:sz="0" w:space="0" w:color="auto"/>
            <w:right w:val="none" w:sz="0" w:space="0" w:color="auto"/>
          </w:divBdr>
        </w:div>
      </w:divsChild>
    </w:div>
    <w:div w:id="76682574">
      <w:bodyDiv w:val="1"/>
      <w:marLeft w:val="0"/>
      <w:marRight w:val="0"/>
      <w:marTop w:val="0"/>
      <w:marBottom w:val="0"/>
      <w:divBdr>
        <w:top w:val="none" w:sz="0" w:space="0" w:color="auto"/>
        <w:left w:val="none" w:sz="0" w:space="0" w:color="auto"/>
        <w:bottom w:val="none" w:sz="0" w:space="0" w:color="auto"/>
        <w:right w:val="none" w:sz="0" w:space="0" w:color="auto"/>
      </w:divBdr>
    </w:div>
    <w:div w:id="327908953">
      <w:bodyDiv w:val="1"/>
      <w:marLeft w:val="0"/>
      <w:marRight w:val="0"/>
      <w:marTop w:val="0"/>
      <w:marBottom w:val="0"/>
      <w:divBdr>
        <w:top w:val="none" w:sz="0" w:space="0" w:color="auto"/>
        <w:left w:val="none" w:sz="0" w:space="0" w:color="auto"/>
        <w:bottom w:val="none" w:sz="0" w:space="0" w:color="auto"/>
        <w:right w:val="none" w:sz="0" w:space="0" w:color="auto"/>
      </w:divBdr>
      <w:divsChild>
        <w:div w:id="171409104">
          <w:marLeft w:val="547"/>
          <w:marRight w:val="0"/>
          <w:marTop w:val="154"/>
          <w:marBottom w:val="0"/>
          <w:divBdr>
            <w:top w:val="none" w:sz="0" w:space="0" w:color="auto"/>
            <w:left w:val="none" w:sz="0" w:space="0" w:color="auto"/>
            <w:bottom w:val="none" w:sz="0" w:space="0" w:color="auto"/>
            <w:right w:val="none" w:sz="0" w:space="0" w:color="auto"/>
          </w:divBdr>
        </w:div>
        <w:div w:id="529952936">
          <w:marLeft w:val="1166"/>
          <w:marRight w:val="0"/>
          <w:marTop w:val="134"/>
          <w:marBottom w:val="0"/>
          <w:divBdr>
            <w:top w:val="none" w:sz="0" w:space="0" w:color="auto"/>
            <w:left w:val="none" w:sz="0" w:space="0" w:color="auto"/>
            <w:bottom w:val="none" w:sz="0" w:space="0" w:color="auto"/>
            <w:right w:val="none" w:sz="0" w:space="0" w:color="auto"/>
          </w:divBdr>
        </w:div>
        <w:div w:id="968170310">
          <w:marLeft w:val="1166"/>
          <w:marRight w:val="0"/>
          <w:marTop w:val="134"/>
          <w:marBottom w:val="0"/>
          <w:divBdr>
            <w:top w:val="none" w:sz="0" w:space="0" w:color="auto"/>
            <w:left w:val="none" w:sz="0" w:space="0" w:color="auto"/>
            <w:bottom w:val="none" w:sz="0" w:space="0" w:color="auto"/>
            <w:right w:val="none" w:sz="0" w:space="0" w:color="auto"/>
          </w:divBdr>
        </w:div>
        <w:div w:id="1851798752">
          <w:marLeft w:val="1166"/>
          <w:marRight w:val="0"/>
          <w:marTop w:val="134"/>
          <w:marBottom w:val="0"/>
          <w:divBdr>
            <w:top w:val="none" w:sz="0" w:space="0" w:color="auto"/>
            <w:left w:val="none" w:sz="0" w:space="0" w:color="auto"/>
            <w:bottom w:val="none" w:sz="0" w:space="0" w:color="auto"/>
            <w:right w:val="none" w:sz="0" w:space="0" w:color="auto"/>
          </w:divBdr>
        </w:div>
        <w:div w:id="1907102489">
          <w:marLeft w:val="1166"/>
          <w:marRight w:val="0"/>
          <w:marTop w:val="134"/>
          <w:marBottom w:val="0"/>
          <w:divBdr>
            <w:top w:val="none" w:sz="0" w:space="0" w:color="auto"/>
            <w:left w:val="none" w:sz="0" w:space="0" w:color="auto"/>
            <w:bottom w:val="none" w:sz="0" w:space="0" w:color="auto"/>
            <w:right w:val="none" w:sz="0" w:space="0" w:color="auto"/>
          </w:divBdr>
        </w:div>
        <w:div w:id="1935089587">
          <w:marLeft w:val="1166"/>
          <w:marRight w:val="0"/>
          <w:marTop w:val="134"/>
          <w:marBottom w:val="0"/>
          <w:divBdr>
            <w:top w:val="none" w:sz="0" w:space="0" w:color="auto"/>
            <w:left w:val="none" w:sz="0" w:space="0" w:color="auto"/>
            <w:bottom w:val="none" w:sz="0" w:space="0" w:color="auto"/>
            <w:right w:val="none" w:sz="0" w:space="0" w:color="auto"/>
          </w:divBdr>
        </w:div>
        <w:div w:id="2008970931">
          <w:marLeft w:val="547"/>
          <w:marRight w:val="0"/>
          <w:marTop w:val="154"/>
          <w:marBottom w:val="0"/>
          <w:divBdr>
            <w:top w:val="none" w:sz="0" w:space="0" w:color="auto"/>
            <w:left w:val="none" w:sz="0" w:space="0" w:color="auto"/>
            <w:bottom w:val="none" w:sz="0" w:space="0" w:color="auto"/>
            <w:right w:val="none" w:sz="0" w:space="0" w:color="auto"/>
          </w:divBdr>
        </w:div>
        <w:div w:id="2133285153">
          <w:marLeft w:val="547"/>
          <w:marRight w:val="0"/>
          <w:marTop w:val="154"/>
          <w:marBottom w:val="0"/>
          <w:divBdr>
            <w:top w:val="none" w:sz="0" w:space="0" w:color="auto"/>
            <w:left w:val="none" w:sz="0" w:space="0" w:color="auto"/>
            <w:bottom w:val="none" w:sz="0" w:space="0" w:color="auto"/>
            <w:right w:val="none" w:sz="0" w:space="0" w:color="auto"/>
          </w:divBdr>
        </w:div>
      </w:divsChild>
    </w:div>
    <w:div w:id="364646076">
      <w:bodyDiv w:val="1"/>
      <w:marLeft w:val="0"/>
      <w:marRight w:val="0"/>
      <w:marTop w:val="0"/>
      <w:marBottom w:val="0"/>
      <w:divBdr>
        <w:top w:val="none" w:sz="0" w:space="0" w:color="auto"/>
        <w:left w:val="none" w:sz="0" w:space="0" w:color="auto"/>
        <w:bottom w:val="none" w:sz="0" w:space="0" w:color="auto"/>
        <w:right w:val="none" w:sz="0" w:space="0" w:color="auto"/>
      </w:divBdr>
      <w:divsChild>
        <w:div w:id="4214213">
          <w:marLeft w:val="547"/>
          <w:marRight w:val="0"/>
          <w:marTop w:val="120"/>
          <w:marBottom w:val="0"/>
          <w:divBdr>
            <w:top w:val="none" w:sz="0" w:space="0" w:color="auto"/>
            <w:left w:val="none" w:sz="0" w:space="0" w:color="auto"/>
            <w:bottom w:val="none" w:sz="0" w:space="0" w:color="auto"/>
            <w:right w:val="none" w:sz="0" w:space="0" w:color="auto"/>
          </w:divBdr>
        </w:div>
        <w:div w:id="219367312">
          <w:marLeft w:val="547"/>
          <w:marRight w:val="0"/>
          <w:marTop w:val="120"/>
          <w:marBottom w:val="0"/>
          <w:divBdr>
            <w:top w:val="none" w:sz="0" w:space="0" w:color="auto"/>
            <w:left w:val="none" w:sz="0" w:space="0" w:color="auto"/>
            <w:bottom w:val="none" w:sz="0" w:space="0" w:color="auto"/>
            <w:right w:val="none" w:sz="0" w:space="0" w:color="auto"/>
          </w:divBdr>
        </w:div>
        <w:div w:id="248658962">
          <w:marLeft w:val="1800"/>
          <w:marRight w:val="0"/>
          <w:marTop w:val="91"/>
          <w:marBottom w:val="0"/>
          <w:divBdr>
            <w:top w:val="none" w:sz="0" w:space="0" w:color="auto"/>
            <w:left w:val="none" w:sz="0" w:space="0" w:color="auto"/>
            <w:bottom w:val="none" w:sz="0" w:space="0" w:color="auto"/>
            <w:right w:val="none" w:sz="0" w:space="0" w:color="auto"/>
          </w:divBdr>
        </w:div>
        <w:div w:id="352810259">
          <w:marLeft w:val="1166"/>
          <w:marRight w:val="0"/>
          <w:marTop w:val="106"/>
          <w:marBottom w:val="0"/>
          <w:divBdr>
            <w:top w:val="none" w:sz="0" w:space="0" w:color="auto"/>
            <w:left w:val="none" w:sz="0" w:space="0" w:color="auto"/>
            <w:bottom w:val="none" w:sz="0" w:space="0" w:color="auto"/>
            <w:right w:val="none" w:sz="0" w:space="0" w:color="auto"/>
          </w:divBdr>
        </w:div>
        <w:div w:id="596409233">
          <w:marLeft w:val="1166"/>
          <w:marRight w:val="0"/>
          <w:marTop w:val="106"/>
          <w:marBottom w:val="0"/>
          <w:divBdr>
            <w:top w:val="none" w:sz="0" w:space="0" w:color="auto"/>
            <w:left w:val="none" w:sz="0" w:space="0" w:color="auto"/>
            <w:bottom w:val="none" w:sz="0" w:space="0" w:color="auto"/>
            <w:right w:val="none" w:sz="0" w:space="0" w:color="auto"/>
          </w:divBdr>
        </w:div>
        <w:div w:id="703482257">
          <w:marLeft w:val="1800"/>
          <w:marRight w:val="0"/>
          <w:marTop w:val="91"/>
          <w:marBottom w:val="0"/>
          <w:divBdr>
            <w:top w:val="none" w:sz="0" w:space="0" w:color="auto"/>
            <w:left w:val="none" w:sz="0" w:space="0" w:color="auto"/>
            <w:bottom w:val="none" w:sz="0" w:space="0" w:color="auto"/>
            <w:right w:val="none" w:sz="0" w:space="0" w:color="auto"/>
          </w:divBdr>
        </w:div>
        <w:div w:id="824855690">
          <w:marLeft w:val="1800"/>
          <w:marRight w:val="0"/>
          <w:marTop w:val="91"/>
          <w:marBottom w:val="0"/>
          <w:divBdr>
            <w:top w:val="none" w:sz="0" w:space="0" w:color="auto"/>
            <w:left w:val="none" w:sz="0" w:space="0" w:color="auto"/>
            <w:bottom w:val="none" w:sz="0" w:space="0" w:color="auto"/>
            <w:right w:val="none" w:sz="0" w:space="0" w:color="auto"/>
          </w:divBdr>
        </w:div>
        <w:div w:id="953441885">
          <w:marLeft w:val="1800"/>
          <w:marRight w:val="0"/>
          <w:marTop w:val="91"/>
          <w:marBottom w:val="0"/>
          <w:divBdr>
            <w:top w:val="none" w:sz="0" w:space="0" w:color="auto"/>
            <w:left w:val="none" w:sz="0" w:space="0" w:color="auto"/>
            <w:bottom w:val="none" w:sz="0" w:space="0" w:color="auto"/>
            <w:right w:val="none" w:sz="0" w:space="0" w:color="auto"/>
          </w:divBdr>
        </w:div>
        <w:div w:id="1161122370">
          <w:marLeft w:val="1800"/>
          <w:marRight w:val="0"/>
          <w:marTop w:val="91"/>
          <w:marBottom w:val="0"/>
          <w:divBdr>
            <w:top w:val="none" w:sz="0" w:space="0" w:color="auto"/>
            <w:left w:val="none" w:sz="0" w:space="0" w:color="auto"/>
            <w:bottom w:val="none" w:sz="0" w:space="0" w:color="auto"/>
            <w:right w:val="none" w:sz="0" w:space="0" w:color="auto"/>
          </w:divBdr>
        </w:div>
        <w:div w:id="1282148903">
          <w:marLeft w:val="1800"/>
          <w:marRight w:val="0"/>
          <w:marTop w:val="91"/>
          <w:marBottom w:val="0"/>
          <w:divBdr>
            <w:top w:val="none" w:sz="0" w:space="0" w:color="auto"/>
            <w:left w:val="none" w:sz="0" w:space="0" w:color="auto"/>
            <w:bottom w:val="none" w:sz="0" w:space="0" w:color="auto"/>
            <w:right w:val="none" w:sz="0" w:space="0" w:color="auto"/>
          </w:divBdr>
        </w:div>
        <w:div w:id="1401516536">
          <w:marLeft w:val="1166"/>
          <w:marRight w:val="0"/>
          <w:marTop w:val="106"/>
          <w:marBottom w:val="0"/>
          <w:divBdr>
            <w:top w:val="none" w:sz="0" w:space="0" w:color="auto"/>
            <w:left w:val="none" w:sz="0" w:space="0" w:color="auto"/>
            <w:bottom w:val="none" w:sz="0" w:space="0" w:color="auto"/>
            <w:right w:val="none" w:sz="0" w:space="0" w:color="auto"/>
          </w:divBdr>
        </w:div>
        <w:div w:id="1576042259">
          <w:marLeft w:val="1166"/>
          <w:marRight w:val="0"/>
          <w:marTop w:val="106"/>
          <w:marBottom w:val="0"/>
          <w:divBdr>
            <w:top w:val="none" w:sz="0" w:space="0" w:color="auto"/>
            <w:left w:val="none" w:sz="0" w:space="0" w:color="auto"/>
            <w:bottom w:val="none" w:sz="0" w:space="0" w:color="auto"/>
            <w:right w:val="none" w:sz="0" w:space="0" w:color="auto"/>
          </w:divBdr>
        </w:div>
        <w:div w:id="1874995197">
          <w:marLeft w:val="1166"/>
          <w:marRight w:val="0"/>
          <w:marTop w:val="106"/>
          <w:marBottom w:val="0"/>
          <w:divBdr>
            <w:top w:val="none" w:sz="0" w:space="0" w:color="auto"/>
            <w:left w:val="none" w:sz="0" w:space="0" w:color="auto"/>
            <w:bottom w:val="none" w:sz="0" w:space="0" w:color="auto"/>
            <w:right w:val="none" w:sz="0" w:space="0" w:color="auto"/>
          </w:divBdr>
        </w:div>
        <w:div w:id="1969235869">
          <w:marLeft w:val="1166"/>
          <w:marRight w:val="0"/>
          <w:marTop w:val="106"/>
          <w:marBottom w:val="0"/>
          <w:divBdr>
            <w:top w:val="none" w:sz="0" w:space="0" w:color="auto"/>
            <w:left w:val="none" w:sz="0" w:space="0" w:color="auto"/>
            <w:bottom w:val="none" w:sz="0" w:space="0" w:color="auto"/>
            <w:right w:val="none" w:sz="0" w:space="0" w:color="auto"/>
          </w:divBdr>
        </w:div>
        <w:div w:id="2119180861">
          <w:marLeft w:val="1166"/>
          <w:marRight w:val="0"/>
          <w:marTop w:val="106"/>
          <w:marBottom w:val="0"/>
          <w:divBdr>
            <w:top w:val="none" w:sz="0" w:space="0" w:color="auto"/>
            <w:left w:val="none" w:sz="0" w:space="0" w:color="auto"/>
            <w:bottom w:val="none" w:sz="0" w:space="0" w:color="auto"/>
            <w:right w:val="none" w:sz="0" w:space="0" w:color="auto"/>
          </w:divBdr>
        </w:div>
      </w:divsChild>
    </w:div>
    <w:div w:id="744181960">
      <w:bodyDiv w:val="1"/>
      <w:marLeft w:val="0"/>
      <w:marRight w:val="0"/>
      <w:marTop w:val="0"/>
      <w:marBottom w:val="0"/>
      <w:divBdr>
        <w:top w:val="none" w:sz="0" w:space="0" w:color="auto"/>
        <w:left w:val="none" w:sz="0" w:space="0" w:color="auto"/>
        <w:bottom w:val="none" w:sz="0" w:space="0" w:color="auto"/>
        <w:right w:val="none" w:sz="0" w:space="0" w:color="auto"/>
      </w:divBdr>
    </w:div>
    <w:div w:id="771822889">
      <w:bodyDiv w:val="1"/>
      <w:marLeft w:val="0"/>
      <w:marRight w:val="0"/>
      <w:marTop w:val="0"/>
      <w:marBottom w:val="0"/>
      <w:divBdr>
        <w:top w:val="none" w:sz="0" w:space="0" w:color="auto"/>
        <w:left w:val="none" w:sz="0" w:space="0" w:color="auto"/>
        <w:bottom w:val="none" w:sz="0" w:space="0" w:color="auto"/>
        <w:right w:val="none" w:sz="0" w:space="0" w:color="auto"/>
      </w:divBdr>
    </w:div>
    <w:div w:id="866136655">
      <w:bodyDiv w:val="1"/>
      <w:marLeft w:val="0"/>
      <w:marRight w:val="0"/>
      <w:marTop w:val="0"/>
      <w:marBottom w:val="0"/>
      <w:divBdr>
        <w:top w:val="none" w:sz="0" w:space="0" w:color="auto"/>
        <w:left w:val="none" w:sz="0" w:space="0" w:color="auto"/>
        <w:bottom w:val="none" w:sz="0" w:space="0" w:color="auto"/>
        <w:right w:val="none" w:sz="0" w:space="0" w:color="auto"/>
      </w:divBdr>
    </w:div>
    <w:div w:id="871458264">
      <w:bodyDiv w:val="1"/>
      <w:marLeft w:val="0"/>
      <w:marRight w:val="0"/>
      <w:marTop w:val="0"/>
      <w:marBottom w:val="0"/>
      <w:divBdr>
        <w:top w:val="none" w:sz="0" w:space="0" w:color="auto"/>
        <w:left w:val="none" w:sz="0" w:space="0" w:color="auto"/>
        <w:bottom w:val="none" w:sz="0" w:space="0" w:color="auto"/>
        <w:right w:val="none" w:sz="0" w:space="0" w:color="auto"/>
      </w:divBdr>
      <w:divsChild>
        <w:div w:id="86969453">
          <w:marLeft w:val="1166"/>
          <w:marRight w:val="0"/>
          <w:marTop w:val="134"/>
          <w:marBottom w:val="0"/>
          <w:divBdr>
            <w:top w:val="none" w:sz="0" w:space="0" w:color="auto"/>
            <w:left w:val="none" w:sz="0" w:space="0" w:color="auto"/>
            <w:bottom w:val="none" w:sz="0" w:space="0" w:color="auto"/>
            <w:right w:val="none" w:sz="0" w:space="0" w:color="auto"/>
          </w:divBdr>
        </w:div>
        <w:div w:id="337776040">
          <w:marLeft w:val="1166"/>
          <w:marRight w:val="0"/>
          <w:marTop w:val="134"/>
          <w:marBottom w:val="0"/>
          <w:divBdr>
            <w:top w:val="none" w:sz="0" w:space="0" w:color="auto"/>
            <w:left w:val="none" w:sz="0" w:space="0" w:color="auto"/>
            <w:bottom w:val="none" w:sz="0" w:space="0" w:color="auto"/>
            <w:right w:val="none" w:sz="0" w:space="0" w:color="auto"/>
          </w:divBdr>
        </w:div>
        <w:div w:id="720591242">
          <w:marLeft w:val="1166"/>
          <w:marRight w:val="0"/>
          <w:marTop w:val="134"/>
          <w:marBottom w:val="0"/>
          <w:divBdr>
            <w:top w:val="none" w:sz="0" w:space="0" w:color="auto"/>
            <w:left w:val="none" w:sz="0" w:space="0" w:color="auto"/>
            <w:bottom w:val="none" w:sz="0" w:space="0" w:color="auto"/>
            <w:right w:val="none" w:sz="0" w:space="0" w:color="auto"/>
          </w:divBdr>
        </w:div>
        <w:div w:id="1274822777">
          <w:marLeft w:val="547"/>
          <w:marRight w:val="0"/>
          <w:marTop w:val="154"/>
          <w:marBottom w:val="0"/>
          <w:divBdr>
            <w:top w:val="none" w:sz="0" w:space="0" w:color="auto"/>
            <w:left w:val="none" w:sz="0" w:space="0" w:color="auto"/>
            <w:bottom w:val="none" w:sz="0" w:space="0" w:color="auto"/>
            <w:right w:val="none" w:sz="0" w:space="0" w:color="auto"/>
          </w:divBdr>
        </w:div>
      </w:divsChild>
    </w:div>
    <w:div w:id="1130516651">
      <w:bodyDiv w:val="1"/>
      <w:marLeft w:val="0"/>
      <w:marRight w:val="0"/>
      <w:marTop w:val="0"/>
      <w:marBottom w:val="0"/>
      <w:divBdr>
        <w:top w:val="none" w:sz="0" w:space="0" w:color="auto"/>
        <w:left w:val="none" w:sz="0" w:space="0" w:color="auto"/>
        <w:bottom w:val="none" w:sz="0" w:space="0" w:color="auto"/>
        <w:right w:val="none" w:sz="0" w:space="0" w:color="auto"/>
      </w:divBdr>
    </w:div>
    <w:div w:id="1626613979">
      <w:bodyDiv w:val="1"/>
      <w:marLeft w:val="0"/>
      <w:marRight w:val="0"/>
      <w:marTop w:val="0"/>
      <w:marBottom w:val="0"/>
      <w:divBdr>
        <w:top w:val="none" w:sz="0" w:space="0" w:color="auto"/>
        <w:left w:val="none" w:sz="0" w:space="0" w:color="auto"/>
        <w:bottom w:val="none" w:sz="0" w:space="0" w:color="auto"/>
        <w:right w:val="none" w:sz="0" w:space="0" w:color="auto"/>
      </w:divBdr>
    </w:div>
    <w:div w:id="1740710867">
      <w:bodyDiv w:val="1"/>
      <w:marLeft w:val="0"/>
      <w:marRight w:val="0"/>
      <w:marTop w:val="0"/>
      <w:marBottom w:val="0"/>
      <w:divBdr>
        <w:top w:val="none" w:sz="0" w:space="0" w:color="auto"/>
        <w:left w:val="none" w:sz="0" w:space="0" w:color="auto"/>
        <w:bottom w:val="none" w:sz="0" w:space="0" w:color="auto"/>
        <w:right w:val="none" w:sz="0" w:space="0" w:color="auto"/>
      </w:divBdr>
      <w:divsChild>
        <w:div w:id="227570982">
          <w:marLeft w:val="547"/>
          <w:marRight w:val="0"/>
          <w:marTop w:val="154"/>
          <w:marBottom w:val="0"/>
          <w:divBdr>
            <w:top w:val="none" w:sz="0" w:space="0" w:color="auto"/>
            <w:left w:val="none" w:sz="0" w:space="0" w:color="auto"/>
            <w:bottom w:val="none" w:sz="0" w:space="0" w:color="auto"/>
            <w:right w:val="none" w:sz="0" w:space="0" w:color="auto"/>
          </w:divBdr>
        </w:div>
        <w:div w:id="370152084">
          <w:marLeft w:val="547"/>
          <w:marRight w:val="0"/>
          <w:marTop w:val="154"/>
          <w:marBottom w:val="0"/>
          <w:divBdr>
            <w:top w:val="none" w:sz="0" w:space="0" w:color="auto"/>
            <w:left w:val="none" w:sz="0" w:space="0" w:color="auto"/>
            <w:bottom w:val="none" w:sz="0" w:space="0" w:color="auto"/>
            <w:right w:val="none" w:sz="0" w:space="0" w:color="auto"/>
          </w:divBdr>
        </w:div>
        <w:div w:id="695933352">
          <w:marLeft w:val="547"/>
          <w:marRight w:val="0"/>
          <w:marTop w:val="154"/>
          <w:marBottom w:val="0"/>
          <w:divBdr>
            <w:top w:val="none" w:sz="0" w:space="0" w:color="auto"/>
            <w:left w:val="none" w:sz="0" w:space="0" w:color="auto"/>
            <w:bottom w:val="none" w:sz="0" w:space="0" w:color="auto"/>
            <w:right w:val="none" w:sz="0" w:space="0" w:color="auto"/>
          </w:divBdr>
        </w:div>
        <w:div w:id="746683985">
          <w:marLeft w:val="1166"/>
          <w:marRight w:val="0"/>
          <w:marTop w:val="134"/>
          <w:marBottom w:val="0"/>
          <w:divBdr>
            <w:top w:val="none" w:sz="0" w:space="0" w:color="auto"/>
            <w:left w:val="none" w:sz="0" w:space="0" w:color="auto"/>
            <w:bottom w:val="none" w:sz="0" w:space="0" w:color="auto"/>
            <w:right w:val="none" w:sz="0" w:space="0" w:color="auto"/>
          </w:divBdr>
        </w:div>
        <w:div w:id="1760980729">
          <w:marLeft w:val="1166"/>
          <w:marRight w:val="0"/>
          <w:marTop w:val="134"/>
          <w:marBottom w:val="0"/>
          <w:divBdr>
            <w:top w:val="none" w:sz="0" w:space="0" w:color="auto"/>
            <w:left w:val="none" w:sz="0" w:space="0" w:color="auto"/>
            <w:bottom w:val="none" w:sz="0" w:space="0" w:color="auto"/>
            <w:right w:val="none" w:sz="0" w:space="0" w:color="auto"/>
          </w:divBdr>
        </w:div>
      </w:divsChild>
    </w:div>
    <w:div w:id="1805272615">
      <w:bodyDiv w:val="1"/>
      <w:marLeft w:val="0"/>
      <w:marRight w:val="0"/>
      <w:marTop w:val="0"/>
      <w:marBottom w:val="0"/>
      <w:divBdr>
        <w:top w:val="none" w:sz="0" w:space="0" w:color="auto"/>
        <w:left w:val="none" w:sz="0" w:space="0" w:color="auto"/>
        <w:bottom w:val="none" w:sz="0" w:space="0" w:color="auto"/>
        <w:right w:val="none" w:sz="0" w:space="0" w:color="auto"/>
      </w:divBdr>
      <w:divsChild>
        <w:div w:id="103498876">
          <w:marLeft w:val="1166"/>
          <w:marRight w:val="0"/>
          <w:marTop w:val="115"/>
          <w:marBottom w:val="0"/>
          <w:divBdr>
            <w:top w:val="none" w:sz="0" w:space="0" w:color="auto"/>
            <w:left w:val="none" w:sz="0" w:space="0" w:color="auto"/>
            <w:bottom w:val="none" w:sz="0" w:space="0" w:color="auto"/>
            <w:right w:val="none" w:sz="0" w:space="0" w:color="auto"/>
          </w:divBdr>
        </w:div>
        <w:div w:id="137378237">
          <w:marLeft w:val="1800"/>
          <w:marRight w:val="0"/>
          <w:marTop w:val="96"/>
          <w:marBottom w:val="0"/>
          <w:divBdr>
            <w:top w:val="none" w:sz="0" w:space="0" w:color="auto"/>
            <w:left w:val="none" w:sz="0" w:space="0" w:color="auto"/>
            <w:bottom w:val="none" w:sz="0" w:space="0" w:color="auto"/>
            <w:right w:val="none" w:sz="0" w:space="0" w:color="auto"/>
          </w:divBdr>
        </w:div>
        <w:div w:id="996418775">
          <w:marLeft w:val="1166"/>
          <w:marRight w:val="0"/>
          <w:marTop w:val="115"/>
          <w:marBottom w:val="0"/>
          <w:divBdr>
            <w:top w:val="none" w:sz="0" w:space="0" w:color="auto"/>
            <w:left w:val="none" w:sz="0" w:space="0" w:color="auto"/>
            <w:bottom w:val="none" w:sz="0" w:space="0" w:color="auto"/>
            <w:right w:val="none" w:sz="0" w:space="0" w:color="auto"/>
          </w:divBdr>
        </w:div>
        <w:div w:id="998651477">
          <w:marLeft w:val="547"/>
          <w:marRight w:val="0"/>
          <w:marTop w:val="130"/>
          <w:marBottom w:val="0"/>
          <w:divBdr>
            <w:top w:val="none" w:sz="0" w:space="0" w:color="auto"/>
            <w:left w:val="none" w:sz="0" w:space="0" w:color="auto"/>
            <w:bottom w:val="none" w:sz="0" w:space="0" w:color="auto"/>
            <w:right w:val="none" w:sz="0" w:space="0" w:color="auto"/>
          </w:divBdr>
        </w:div>
        <w:div w:id="1431271808">
          <w:marLeft w:val="1166"/>
          <w:marRight w:val="0"/>
          <w:marTop w:val="115"/>
          <w:marBottom w:val="0"/>
          <w:divBdr>
            <w:top w:val="none" w:sz="0" w:space="0" w:color="auto"/>
            <w:left w:val="none" w:sz="0" w:space="0" w:color="auto"/>
            <w:bottom w:val="none" w:sz="0" w:space="0" w:color="auto"/>
            <w:right w:val="none" w:sz="0" w:space="0" w:color="auto"/>
          </w:divBdr>
        </w:div>
        <w:div w:id="1483234583">
          <w:marLeft w:val="1166"/>
          <w:marRight w:val="0"/>
          <w:marTop w:val="115"/>
          <w:marBottom w:val="0"/>
          <w:divBdr>
            <w:top w:val="none" w:sz="0" w:space="0" w:color="auto"/>
            <w:left w:val="none" w:sz="0" w:space="0" w:color="auto"/>
            <w:bottom w:val="none" w:sz="0" w:space="0" w:color="auto"/>
            <w:right w:val="none" w:sz="0" w:space="0" w:color="auto"/>
          </w:divBdr>
        </w:div>
        <w:div w:id="1519268878">
          <w:marLeft w:val="547"/>
          <w:marRight w:val="0"/>
          <w:marTop w:val="130"/>
          <w:marBottom w:val="0"/>
          <w:divBdr>
            <w:top w:val="none" w:sz="0" w:space="0" w:color="auto"/>
            <w:left w:val="none" w:sz="0" w:space="0" w:color="auto"/>
            <w:bottom w:val="none" w:sz="0" w:space="0" w:color="auto"/>
            <w:right w:val="none" w:sz="0" w:space="0" w:color="auto"/>
          </w:divBdr>
        </w:div>
        <w:div w:id="1562205440">
          <w:marLeft w:val="1166"/>
          <w:marRight w:val="0"/>
          <w:marTop w:val="115"/>
          <w:marBottom w:val="0"/>
          <w:divBdr>
            <w:top w:val="none" w:sz="0" w:space="0" w:color="auto"/>
            <w:left w:val="none" w:sz="0" w:space="0" w:color="auto"/>
            <w:bottom w:val="none" w:sz="0" w:space="0" w:color="auto"/>
            <w:right w:val="none" w:sz="0" w:space="0" w:color="auto"/>
          </w:divBdr>
        </w:div>
        <w:div w:id="1624379654">
          <w:marLeft w:val="547"/>
          <w:marRight w:val="0"/>
          <w:marTop w:val="130"/>
          <w:marBottom w:val="0"/>
          <w:divBdr>
            <w:top w:val="none" w:sz="0" w:space="0" w:color="auto"/>
            <w:left w:val="none" w:sz="0" w:space="0" w:color="auto"/>
            <w:bottom w:val="none" w:sz="0" w:space="0" w:color="auto"/>
            <w:right w:val="none" w:sz="0" w:space="0" w:color="auto"/>
          </w:divBdr>
        </w:div>
        <w:div w:id="1699548818">
          <w:marLeft w:val="1166"/>
          <w:marRight w:val="0"/>
          <w:marTop w:val="115"/>
          <w:marBottom w:val="0"/>
          <w:divBdr>
            <w:top w:val="none" w:sz="0" w:space="0" w:color="auto"/>
            <w:left w:val="none" w:sz="0" w:space="0" w:color="auto"/>
            <w:bottom w:val="none" w:sz="0" w:space="0" w:color="auto"/>
            <w:right w:val="none" w:sz="0" w:space="0" w:color="auto"/>
          </w:divBdr>
        </w:div>
        <w:div w:id="1814522411">
          <w:marLeft w:val="1800"/>
          <w:marRight w:val="0"/>
          <w:marTop w:val="96"/>
          <w:marBottom w:val="0"/>
          <w:divBdr>
            <w:top w:val="none" w:sz="0" w:space="0" w:color="auto"/>
            <w:left w:val="none" w:sz="0" w:space="0" w:color="auto"/>
            <w:bottom w:val="none" w:sz="0" w:space="0" w:color="auto"/>
            <w:right w:val="none" w:sz="0" w:space="0" w:color="auto"/>
          </w:divBdr>
        </w:div>
        <w:div w:id="1865820000">
          <w:marLeft w:val="1166"/>
          <w:marRight w:val="0"/>
          <w:marTop w:val="115"/>
          <w:marBottom w:val="0"/>
          <w:divBdr>
            <w:top w:val="none" w:sz="0" w:space="0" w:color="auto"/>
            <w:left w:val="none" w:sz="0" w:space="0" w:color="auto"/>
            <w:bottom w:val="none" w:sz="0" w:space="0" w:color="auto"/>
            <w:right w:val="none" w:sz="0" w:space="0" w:color="auto"/>
          </w:divBdr>
        </w:div>
        <w:div w:id="1971473789">
          <w:marLeft w:val="1166"/>
          <w:marRight w:val="0"/>
          <w:marTop w:val="115"/>
          <w:marBottom w:val="0"/>
          <w:divBdr>
            <w:top w:val="none" w:sz="0" w:space="0" w:color="auto"/>
            <w:left w:val="none" w:sz="0" w:space="0" w:color="auto"/>
            <w:bottom w:val="none" w:sz="0" w:space="0" w:color="auto"/>
            <w:right w:val="none" w:sz="0" w:space="0" w:color="auto"/>
          </w:divBdr>
        </w:div>
      </w:divsChild>
    </w:div>
    <w:div w:id="1917278198">
      <w:bodyDiv w:val="1"/>
      <w:marLeft w:val="0"/>
      <w:marRight w:val="0"/>
      <w:marTop w:val="0"/>
      <w:marBottom w:val="0"/>
      <w:divBdr>
        <w:top w:val="none" w:sz="0" w:space="0" w:color="auto"/>
        <w:left w:val="none" w:sz="0" w:space="0" w:color="auto"/>
        <w:bottom w:val="none" w:sz="0" w:space="0" w:color="auto"/>
        <w:right w:val="none" w:sz="0" w:space="0" w:color="auto"/>
      </w:divBdr>
      <w:divsChild>
        <w:div w:id="377171317">
          <w:marLeft w:val="1166"/>
          <w:marRight w:val="0"/>
          <w:marTop w:val="115"/>
          <w:marBottom w:val="0"/>
          <w:divBdr>
            <w:top w:val="none" w:sz="0" w:space="0" w:color="auto"/>
            <w:left w:val="none" w:sz="0" w:space="0" w:color="auto"/>
            <w:bottom w:val="none" w:sz="0" w:space="0" w:color="auto"/>
            <w:right w:val="none" w:sz="0" w:space="0" w:color="auto"/>
          </w:divBdr>
        </w:div>
      </w:divsChild>
    </w:div>
    <w:div w:id="1924995816">
      <w:bodyDiv w:val="1"/>
      <w:marLeft w:val="0"/>
      <w:marRight w:val="0"/>
      <w:marTop w:val="0"/>
      <w:marBottom w:val="0"/>
      <w:divBdr>
        <w:top w:val="none" w:sz="0" w:space="0" w:color="auto"/>
        <w:left w:val="none" w:sz="0" w:space="0" w:color="auto"/>
        <w:bottom w:val="none" w:sz="0" w:space="0" w:color="auto"/>
        <w:right w:val="none" w:sz="0" w:space="0" w:color="auto"/>
      </w:divBdr>
      <w:divsChild>
        <w:div w:id="1517036229">
          <w:marLeft w:val="461"/>
          <w:marRight w:val="0"/>
          <w:marTop w:val="0"/>
          <w:marBottom w:val="120"/>
          <w:divBdr>
            <w:top w:val="none" w:sz="0" w:space="0" w:color="auto"/>
            <w:left w:val="none" w:sz="0" w:space="0" w:color="auto"/>
            <w:bottom w:val="none" w:sz="0" w:space="0" w:color="auto"/>
            <w:right w:val="none" w:sz="0" w:space="0" w:color="auto"/>
          </w:divBdr>
        </w:div>
        <w:div w:id="1970277500">
          <w:marLeft w:val="461"/>
          <w:marRight w:val="0"/>
          <w:marTop w:val="0"/>
          <w:marBottom w:val="120"/>
          <w:divBdr>
            <w:top w:val="none" w:sz="0" w:space="0" w:color="auto"/>
            <w:left w:val="none" w:sz="0" w:space="0" w:color="auto"/>
            <w:bottom w:val="none" w:sz="0" w:space="0" w:color="auto"/>
            <w:right w:val="none" w:sz="0" w:space="0" w:color="auto"/>
          </w:divBdr>
        </w:div>
        <w:div w:id="1990212804">
          <w:marLeft w:val="461"/>
          <w:marRight w:val="0"/>
          <w:marTop w:val="0"/>
          <w:marBottom w:val="120"/>
          <w:divBdr>
            <w:top w:val="none" w:sz="0" w:space="0" w:color="auto"/>
            <w:left w:val="none" w:sz="0" w:space="0" w:color="auto"/>
            <w:bottom w:val="none" w:sz="0" w:space="0" w:color="auto"/>
            <w:right w:val="none" w:sz="0" w:space="0" w:color="auto"/>
          </w:divBdr>
        </w:div>
      </w:divsChild>
    </w:div>
    <w:div w:id="2062167328">
      <w:bodyDiv w:val="1"/>
      <w:marLeft w:val="0"/>
      <w:marRight w:val="0"/>
      <w:marTop w:val="0"/>
      <w:marBottom w:val="0"/>
      <w:divBdr>
        <w:top w:val="none" w:sz="0" w:space="0" w:color="auto"/>
        <w:left w:val="none" w:sz="0" w:space="0" w:color="auto"/>
        <w:bottom w:val="none" w:sz="0" w:space="0" w:color="auto"/>
        <w:right w:val="none" w:sz="0" w:space="0" w:color="auto"/>
      </w:divBdr>
      <w:divsChild>
        <w:div w:id="484709078">
          <w:marLeft w:val="461"/>
          <w:marRight w:val="0"/>
          <w:marTop w:val="0"/>
          <w:marBottom w:val="120"/>
          <w:divBdr>
            <w:top w:val="none" w:sz="0" w:space="0" w:color="auto"/>
            <w:left w:val="none" w:sz="0" w:space="0" w:color="auto"/>
            <w:bottom w:val="none" w:sz="0" w:space="0" w:color="auto"/>
            <w:right w:val="none" w:sz="0" w:space="0" w:color="auto"/>
          </w:divBdr>
        </w:div>
        <w:div w:id="705788449">
          <w:marLeft w:val="461"/>
          <w:marRight w:val="0"/>
          <w:marTop w:val="0"/>
          <w:marBottom w:val="120"/>
          <w:divBdr>
            <w:top w:val="none" w:sz="0" w:space="0" w:color="auto"/>
            <w:left w:val="none" w:sz="0" w:space="0" w:color="auto"/>
            <w:bottom w:val="none" w:sz="0" w:space="0" w:color="auto"/>
            <w:right w:val="none" w:sz="0" w:space="0" w:color="auto"/>
          </w:divBdr>
        </w:div>
        <w:div w:id="1422682194">
          <w:marLeft w:val="461"/>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64FE-BD62-0E43-AF23-DD1ACD1D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 of Virginia</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Christopher (cm2hq)</dc:creator>
  <cp:keywords/>
  <dc:description/>
  <cp:lastModifiedBy>Mary T. Merkin</cp:lastModifiedBy>
  <cp:revision>2</cp:revision>
  <cp:lastPrinted>2020-03-06T14:18:00Z</cp:lastPrinted>
  <dcterms:created xsi:type="dcterms:W3CDTF">2021-03-18T18:23:00Z</dcterms:created>
  <dcterms:modified xsi:type="dcterms:W3CDTF">2021-03-18T18:23:00Z</dcterms:modified>
</cp:coreProperties>
</file>